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hd w:val="solid" w:color="FFFFFF" w:fill="auto"/>
        <w:autoSpaceDN w:val="0"/>
        <w:spacing w:line="520" w:lineRule="exact"/>
        <w:rPr>
          <w:rFonts w:hint="eastAsia" w:ascii="黑体" w:hAnsi="黑体" w:eastAsia="黑体"/>
          <w:shd w:val="clear" w:color="auto" w:fill="FFFFFF"/>
        </w:rPr>
      </w:pPr>
      <w:bookmarkStart w:id="0" w:name="_GoBack"/>
      <w:bookmarkEnd w:id="0"/>
      <w:r>
        <w:rPr>
          <w:rFonts w:hint="eastAsia" w:ascii="黑体" w:hAnsi="黑体" w:eastAsia="黑体"/>
          <w:shd w:val="clear" w:color="auto" w:fill="FFFFFF"/>
        </w:rPr>
        <w:t>附件2</w:t>
      </w:r>
    </w:p>
    <w:p>
      <w:pPr>
        <w:shd w:val="solid" w:color="FFFFFF" w:fill="auto"/>
        <w:autoSpaceDN w:val="0"/>
        <w:spacing w:line="560" w:lineRule="exact"/>
        <w:rPr>
          <w:rFonts w:hint="eastAsia" w:ascii="楷体"/>
          <w:shd w:val="clear" w:color="auto" w:fill="FFFFFF"/>
        </w:rPr>
      </w:pPr>
    </w:p>
    <w:p>
      <w:pPr>
        <w:spacing w:line="560" w:lineRule="exact"/>
        <w:jc w:val="center"/>
        <w:rPr>
          <w:rFonts w:hint="eastAsia" w:ascii="方正小标宋简体" w:hAnsi="新宋体" w:eastAsia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Cs/>
          <w:sz w:val="44"/>
          <w:szCs w:val="44"/>
          <w:shd w:val="clear" w:color="auto" w:fill="FFFFFF"/>
        </w:rPr>
        <w:t>佛山市民政局 佛山市卫生和计划生育局</w:t>
      </w:r>
      <w:r>
        <w:rPr>
          <w:rFonts w:hint="eastAsia" w:ascii="方正小标宋简体" w:hAnsi="新宋体" w:eastAsia="方正小标宋简体"/>
          <w:sz w:val="44"/>
          <w:szCs w:val="44"/>
        </w:rPr>
        <w:t>关于调整佛山市医疗救助政策的通告</w:t>
      </w:r>
    </w:p>
    <w:p>
      <w:pPr>
        <w:spacing w:line="560" w:lineRule="exact"/>
        <w:jc w:val="center"/>
        <w:rPr>
          <w:rFonts w:hint="eastAsia" w:ascii="新宋体" w:hAnsi="新宋体" w:eastAsia="新宋体"/>
          <w:b/>
          <w:sz w:val="24"/>
          <w:szCs w:val="24"/>
        </w:rPr>
      </w:pPr>
    </w:p>
    <w:p>
      <w:pPr>
        <w:spacing w:line="560" w:lineRule="exact"/>
        <w:ind w:firstLine="640" w:firstLineChars="200"/>
        <w:rPr>
          <w:rFonts w:hint="eastAsia" w:ascii="仿宋_GB2312" w:hAnsi="新宋体"/>
        </w:rPr>
      </w:pPr>
      <w:r>
        <w:rPr>
          <w:rFonts w:hint="eastAsia" w:ascii="仿宋_GB2312" w:hAnsi="Tahoma" w:cs="Tahoma"/>
        </w:rPr>
        <w:t>2017年10月30日，佛山市人民政府办公室印发了《</w:t>
      </w:r>
      <w:r>
        <w:rPr>
          <w:rFonts w:hint="eastAsia"/>
          <w:color w:val="000000"/>
        </w:rPr>
        <w:t>佛山市困难群众医疗救助暂行办法</w:t>
      </w:r>
      <w:r>
        <w:rPr>
          <w:rFonts w:hint="eastAsia" w:ascii="仿宋_GB2312" w:hAnsi="Tahoma" w:cs="Tahoma"/>
        </w:rPr>
        <w:t>》（</w:t>
      </w:r>
      <w:r>
        <w:rPr>
          <w:rFonts w:hint="eastAsia" w:ascii="仿宋_GB2312"/>
        </w:rPr>
        <w:t>佛府办</w:t>
      </w:r>
      <w:r>
        <w:rPr>
          <w:rFonts w:hint="eastAsia" w:ascii="仿宋_GB2312"/>
          <w:color w:val="000000"/>
        </w:rPr>
        <w:t>〔20</w:t>
      </w:r>
      <w:r>
        <w:rPr>
          <w:rFonts w:hint="eastAsia" w:ascii="仿宋_GB2312" w:hAnsi="宋体"/>
        </w:rPr>
        <w:t>17</w:t>
      </w:r>
      <w:r>
        <w:rPr>
          <w:rFonts w:hint="eastAsia" w:ascii="仿宋_GB2312"/>
          <w:color w:val="000000"/>
        </w:rPr>
        <w:t>〕</w:t>
      </w:r>
      <w:r>
        <w:rPr>
          <w:rFonts w:hint="eastAsia" w:ascii="仿宋_GB2312" w:hAnsi="宋体"/>
        </w:rPr>
        <w:t>33</w:t>
      </w:r>
      <w:r>
        <w:rPr>
          <w:rFonts w:hint="eastAsia" w:ascii="仿宋_GB2312"/>
          <w:color w:val="000000"/>
        </w:rPr>
        <w:t>号），进一步扩大了医疗救助对象范围，提高了住院二次医疗救助水平，新增了普通门诊救助、门诊慢性病种救助和支出型贫困救助，简化了医疗救助的结算程序，</w:t>
      </w:r>
      <w:r>
        <w:rPr>
          <w:rFonts w:hint="eastAsia" w:ascii="仿宋_GB2312"/>
          <w:color w:val="000000"/>
          <w:lang w:eastAsia="zh-CN"/>
        </w:rPr>
        <w:t>以期</w:t>
      </w:r>
      <w:r>
        <w:rPr>
          <w:rFonts w:hint="eastAsia" w:ascii="仿宋_GB2312"/>
          <w:color w:val="000000"/>
          <w:spacing w:val="-4"/>
          <w:kern w:val="10"/>
        </w:rPr>
        <w:t>最大限度减轻困难群众的医疗费用负担</w:t>
      </w:r>
      <w:r>
        <w:rPr>
          <w:rFonts w:hint="eastAsia" w:ascii="仿宋_GB2312"/>
        </w:rPr>
        <w:t>。</w:t>
      </w:r>
      <w:r>
        <w:rPr>
          <w:rFonts w:hint="eastAsia" w:ascii="仿宋_GB2312"/>
          <w:shd w:val="clear" w:color="auto" w:fill="FFFFFF"/>
        </w:rPr>
        <w:t>为了便于市民、尤其是困难群众知晓我市医疗救助政策，</w:t>
      </w:r>
      <w:r>
        <w:rPr>
          <w:rFonts w:hint="eastAsia" w:ascii="仿宋_GB2312"/>
        </w:rPr>
        <w:t>现将有关事项通告如下：</w:t>
      </w:r>
    </w:p>
    <w:p>
      <w:pPr>
        <w:spacing w:line="560" w:lineRule="exact"/>
        <w:ind w:firstLine="630" w:firstLineChars="197"/>
        <w:rPr>
          <w:rFonts w:hint="eastAsia" w:ascii="黑体" w:hAnsi="黑体" w:eastAsia="黑体"/>
        </w:rPr>
      </w:pPr>
      <w:r>
        <w:rPr>
          <w:rFonts w:hint="eastAsia" w:ascii="黑体" w:hAnsi="黑体" w:eastAsia="黑体"/>
        </w:rPr>
        <w:t>一 、医疗救助的</w:t>
      </w:r>
      <w:r>
        <w:rPr>
          <w:rFonts w:hint="eastAsia" w:ascii="黑体" w:hAnsi="黑体" w:eastAsia="黑体"/>
          <w:lang w:eastAsia="zh-CN"/>
        </w:rPr>
        <w:t>项目、</w:t>
      </w:r>
      <w:r>
        <w:rPr>
          <w:rFonts w:hint="eastAsia" w:ascii="黑体" w:hAnsi="黑体" w:eastAsia="黑体"/>
        </w:rPr>
        <w:t>标准及报销比例</w:t>
      </w:r>
    </w:p>
    <w:p>
      <w:pPr>
        <w:spacing w:line="560" w:lineRule="exact"/>
        <w:ind w:firstLine="640" w:firstLineChars="200"/>
      </w:pPr>
      <w: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-850900</wp:posOffset>
            </wp:positionH>
            <wp:positionV relativeFrom="paragraph">
              <wp:posOffset>44450</wp:posOffset>
            </wp:positionV>
            <wp:extent cx="7216140" cy="3506470"/>
            <wp:effectExtent l="0" t="0" r="3810" b="17780"/>
            <wp:wrapNone/>
            <wp:docPr id="1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2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216140" cy="350647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eastAsia" w:ascii="仿宋_GB2312"/>
          <w:shd w:val="clear" w:color="auto" w:fill="FFFFFF"/>
          <w:lang w:val="en-US" w:eastAsia="zh-CN"/>
        </w:rPr>
        <w:t xml:space="preserve"> </w:t>
      </w:r>
    </w:p>
    <w:p>
      <w:pPr>
        <w:spacing w:line="560" w:lineRule="exact"/>
        <w:ind w:firstLine="640" w:firstLineChars="200"/>
      </w:pPr>
    </w:p>
    <w:p>
      <w:pPr>
        <w:spacing w:line="560" w:lineRule="exact"/>
        <w:ind w:firstLine="640" w:firstLineChars="200"/>
      </w:pPr>
    </w:p>
    <w:p>
      <w:pPr>
        <w:spacing w:line="560" w:lineRule="exact"/>
        <w:ind w:firstLine="640" w:firstLineChars="200"/>
      </w:pPr>
    </w:p>
    <w:p>
      <w:pPr>
        <w:spacing w:line="560" w:lineRule="exact"/>
        <w:ind w:firstLine="640" w:firstLineChars="200"/>
      </w:pPr>
    </w:p>
    <w:p>
      <w:pPr>
        <w:spacing w:line="560" w:lineRule="exact"/>
        <w:ind w:firstLine="640" w:firstLineChars="200"/>
      </w:pPr>
    </w:p>
    <w:p>
      <w:pPr>
        <w:spacing w:line="560" w:lineRule="exact"/>
        <w:rPr>
          <w:rFonts w:hint="eastAsia" w:ascii="仿宋_GB2312"/>
          <w:shd w:val="clear" w:color="auto" w:fill="FFFFFF"/>
        </w:rPr>
      </w:pPr>
    </w:p>
    <w:p>
      <w:pPr>
        <w:spacing w:line="560" w:lineRule="exact"/>
        <w:rPr>
          <w:rFonts w:hint="eastAsia" w:ascii="仿宋_GB2312"/>
          <w:shd w:val="clear" w:color="auto" w:fill="FFFFFF"/>
        </w:rPr>
      </w:pPr>
    </w:p>
    <w:p>
      <w:pPr>
        <w:spacing w:line="560" w:lineRule="exact"/>
        <w:ind w:firstLine="640" w:firstLineChars="200"/>
        <w:rPr>
          <w:rFonts w:hint="eastAsia" w:ascii="黑体" w:hAnsi="黑体" w:eastAsia="黑体"/>
        </w:rPr>
      </w:pPr>
      <w:r>
        <w:rPr>
          <w:rFonts w:hint="eastAsia" w:ascii="黑体" w:hAnsi="黑体" w:eastAsia="黑体"/>
        </w:rPr>
        <w:t>二、关于佛山市医疗救助政策调整的情况说明</w:t>
      </w:r>
    </w:p>
    <w:p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lang w:eastAsia="zh-CN"/>
        </w:rPr>
      </w:pPr>
      <w:r>
        <w:rPr>
          <w:rFonts w:hint="eastAsia" w:ascii="仿宋_GB2312" w:hAnsi="仿宋_GB2312" w:cs="仿宋_GB2312"/>
          <w:lang w:eastAsia="zh-CN"/>
        </w:rPr>
        <w:t>二、有关情况说明</w:t>
      </w:r>
    </w:p>
    <w:p>
      <w:pPr>
        <w:spacing w:line="560" w:lineRule="exact"/>
        <w:ind w:firstLine="640" w:firstLineChars="200"/>
        <w:rPr>
          <w:rFonts w:hint="eastAsia" w:ascii="仿宋_GB2312" w:hAnsi="仿宋_GB2312" w:cs="仿宋_GB2312"/>
        </w:rPr>
      </w:pPr>
      <w:r>
        <w:rPr>
          <w:rFonts w:hint="eastAsia" w:ascii="仿宋_GB2312" w:hAnsi="仿宋_GB2312" w:cs="仿宋_GB2312"/>
          <w:lang w:eastAsia="zh-CN"/>
        </w:rPr>
        <w:t>（一）</w:t>
      </w:r>
      <w:r>
        <w:rPr>
          <w:rFonts w:hint="eastAsia" w:ascii="仿宋_GB2312" w:hAnsi="仿宋_GB2312" w:cs="仿宋_GB2312"/>
        </w:rPr>
        <w:t>由于</w:t>
      </w:r>
      <w:r>
        <w:rPr>
          <w:rFonts w:hint="eastAsia" w:ascii="仿宋_GB2312"/>
          <w:kern w:val="0"/>
        </w:rPr>
        <w:t>普通门诊</w:t>
      </w:r>
      <w:r>
        <w:rPr>
          <w:rFonts w:hint="eastAsia" w:ascii="仿宋_GB2312"/>
          <w:color w:val="000000"/>
        </w:rPr>
        <w:t>医疗</w:t>
      </w:r>
      <w:r>
        <w:rPr>
          <w:rFonts w:hint="eastAsia" w:ascii="仿宋_GB2312"/>
          <w:kern w:val="0"/>
        </w:rPr>
        <w:t>救助</w:t>
      </w:r>
      <w:r>
        <w:rPr>
          <w:rFonts w:hint="eastAsia" w:ascii="仿宋_GB2312" w:hAnsi="仿宋_GB2312" w:cs="仿宋_GB2312"/>
        </w:rPr>
        <w:t>是新增救助项目，市民政局正与市社保基金管理局协调将其纳入医疗救助“一站式服务”系统，具体纳入时间待定。在</w:t>
      </w:r>
      <w:r>
        <w:rPr>
          <w:rFonts w:hint="eastAsia" w:ascii="仿宋_GB2312"/>
          <w:kern w:val="0"/>
        </w:rPr>
        <w:t>普通门诊</w:t>
      </w:r>
      <w:r>
        <w:rPr>
          <w:rFonts w:hint="eastAsia" w:ascii="仿宋_GB2312"/>
          <w:color w:val="000000"/>
        </w:rPr>
        <w:t>医疗</w:t>
      </w:r>
      <w:r>
        <w:rPr>
          <w:rFonts w:hint="eastAsia" w:ascii="仿宋_GB2312"/>
          <w:kern w:val="0"/>
        </w:rPr>
        <w:t>救助</w:t>
      </w:r>
      <w:r>
        <w:rPr>
          <w:rFonts w:hint="eastAsia" w:ascii="仿宋_GB2312" w:hAnsi="仿宋_GB2312" w:cs="仿宋_GB2312"/>
        </w:rPr>
        <w:t>纳入“一站式服务”系统之前，最低生活保障对象、特困供养人员和最低生活保障临界对象</w:t>
      </w:r>
      <w:r>
        <w:rPr>
          <w:rFonts w:hint="eastAsia" w:ascii="仿宋_GB2312"/>
          <w:kern w:val="0"/>
        </w:rPr>
        <w:t>普通门诊</w:t>
      </w:r>
      <w:r>
        <w:rPr>
          <w:rFonts w:hint="eastAsia" w:ascii="仿宋_GB2312"/>
          <w:kern w:val="0"/>
          <w:lang w:eastAsia="zh-CN"/>
        </w:rPr>
        <w:t>的</w:t>
      </w:r>
      <w:r>
        <w:rPr>
          <w:rFonts w:hint="eastAsia" w:ascii="仿宋_GB2312"/>
          <w:kern w:val="0"/>
        </w:rPr>
        <w:t>救助</w:t>
      </w:r>
      <w:r>
        <w:rPr>
          <w:rFonts w:hint="eastAsia" w:ascii="仿宋_GB2312"/>
          <w:kern w:val="0"/>
          <w:lang w:eastAsia="zh-CN"/>
        </w:rPr>
        <w:t>费用</w:t>
      </w:r>
      <w:r>
        <w:rPr>
          <w:rFonts w:hint="eastAsia" w:ascii="仿宋_GB2312" w:hAnsi="仿宋_GB2312" w:cs="仿宋_GB2312"/>
        </w:rPr>
        <w:t>回户籍所在村（居）委进行手工报销。</w:t>
      </w:r>
    </w:p>
    <w:p>
      <w:pPr>
        <w:spacing w:line="560" w:lineRule="exact"/>
        <w:ind w:firstLine="608" w:firstLineChars="190"/>
        <w:rPr>
          <w:rFonts w:hint="eastAsia" w:ascii="仿宋_GB2312" w:hAnsi="仿宋_GB2312" w:cs="仿宋_GB2312"/>
        </w:rPr>
      </w:pPr>
      <w:r>
        <w:rPr>
          <w:rFonts w:hint="eastAsia" w:ascii="仿宋_GB2312" w:hAnsi="仿宋_GB2312" w:cs="仿宋_GB2312"/>
          <w:lang w:eastAsia="zh-CN"/>
        </w:rPr>
        <w:t>（二）</w:t>
      </w:r>
      <w:r>
        <w:rPr>
          <w:rFonts w:hint="eastAsia" w:ascii="仿宋_GB2312" w:hAnsi="仿宋_GB2312" w:cs="仿宋_GB2312"/>
        </w:rPr>
        <w:t>由于我市医疗救助“一站式服务”系统</w:t>
      </w:r>
      <w:r>
        <w:rPr>
          <w:rFonts w:hint="eastAsia" w:ascii="仿宋_GB2312" w:hAnsi="仿宋_GB2312" w:cs="仿宋_GB2312"/>
          <w:lang w:eastAsia="zh-CN"/>
        </w:rPr>
        <w:t>尚</w:t>
      </w:r>
      <w:r>
        <w:rPr>
          <w:rFonts w:hint="eastAsia" w:ascii="仿宋_GB2312" w:hAnsi="仿宋_GB2312" w:cs="仿宋_GB2312"/>
        </w:rPr>
        <w:t>未与市外医保定点医疗机构系统对接，最低生活保障对象、特困供养人员、最低生活保障临界对象</w:t>
      </w:r>
      <w:r>
        <w:rPr>
          <w:rFonts w:hint="eastAsia" w:ascii="仿宋_GB2312" w:hAnsi="新宋体"/>
        </w:rPr>
        <w:t>和佛山市户籍的因病致贫救助对象</w:t>
      </w:r>
      <w:r>
        <w:rPr>
          <w:rFonts w:hint="eastAsia" w:ascii="仿宋_GB2312" w:hAnsi="仿宋_GB2312" w:cs="仿宋_GB2312"/>
        </w:rPr>
        <w:t>到市外医保定点医疗机构就诊的</w:t>
      </w:r>
      <w:r>
        <w:rPr>
          <w:rFonts w:hint="eastAsia" w:ascii="仿宋_GB2312" w:hAnsi="仿宋_GB2312" w:cs="仿宋_GB2312"/>
          <w:lang w:eastAsia="zh-CN"/>
        </w:rPr>
        <w:t>救助费用</w:t>
      </w:r>
      <w:r>
        <w:rPr>
          <w:rFonts w:hint="eastAsia" w:ascii="仿宋_GB2312" w:hAnsi="仿宋_GB2312" w:cs="仿宋_GB2312"/>
        </w:rPr>
        <w:t>，回户籍所在村（居）委进行手工报销。非</w:t>
      </w:r>
      <w:r>
        <w:rPr>
          <w:rFonts w:hint="eastAsia" w:ascii="仿宋_GB2312" w:hAnsi="新宋体"/>
        </w:rPr>
        <w:t>佛山市户籍的因病致贫救助对象</w:t>
      </w:r>
      <w:r>
        <w:rPr>
          <w:rFonts w:hint="eastAsia" w:ascii="仿宋_GB2312" w:hAnsi="仿宋_GB2312" w:cs="仿宋_GB2312"/>
        </w:rPr>
        <w:t>到市外医保定点医疗机构就诊的</w:t>
      </w:r>
      <w:r>
        <w:rPr>
          <w:rFonts w:hint="eastAsia" w:ascii="仿宋_GB2312" w:hAnsi="仿宋_GB2312" w:cs="仿宋_GB2312"/>
          <w:lang w:eastAsia="zh-CN"/>
        </w:rPr>
        <w:t>救助费用</w:t>
      </w:r>
      <w:r>
        <w:rPr>
          <w:rFonts w:hint="eastAsia" w:ascii="仿宋_GB2312" w:hAnsi="仿宋_GB2312" w:cs="仿宋_GB2312"/>
        </w:rPr>
        <w:t>，回居住所在村（居）委进行手工报销。</w:t>
      </w:r>
    </w:p>
    <w:p>
      <w:pPr>
        <w:spacing w:line="560" w:lineRule="exact"/>
        <w:ind w:firstLine="608" w:firstLineChars="190"/>
        <w:rPr>
          <w:rFonts w:hint="eastAsia" w:ascii="仿宋_GB2312" w:hAnsi="仿宋_GB2312" w:cs="仿宋_GB2312"/>
        </w:rPr>
      </w:pPr>
      <w:r>
        <w:rPr>
          <w:rFonts w:hint="eastAsia" w:ascii="仿宋_GB2312" w:hAnsi="仿宋_GB2312" w:cs="仿宋_GB2312"/>
          <w:lang w:eastAsia="zh-CN"/>
        </w:rPr>
        <w:t>（三）</w:t>
      </w:r>
      <w:r>
        <w:rPr>
          <w:rFonts w:hint="eastAsia" w:ascii="仿宋_GB2312" w:hAnsi="仿宋_GB2312" w:cs="仿宋_GB2312"/>
        </w:rPr>
        <w:t>佛山市、各区民政</w:t>
      </w:r>
      <w:r>
        <w:rPr>
          <w:rFonts w:hint="eastAsia" w:ascii="仿宋_GB2312" w:hAnsi="仿宋_GB2312" w:cs="仿宋_GB2312"/>
          <w:lang w:eastAsia="zh-CN"/>
        </w:rPr>
        <w:t>及卫计部门</w:t>
      </w:r>
      <w:r>
        <w:rPr>
          <w:rFonts w:hint="eastAsia" w:ascii="仿宋_GB2312" w:hAnsi="仿宋_GB2312" w:cs="仿宋_GB2312"/>
        </w:rPr>
        <w:t>联系</w:t>
      </w:r>
      <w:r>
        <w:rPr>
          <w:rFonts w:hint="eastAsia" w:ascii="仿宋_GB2312" w:hAnsi="仿宋_GB2312" w:cs="仿宋_GB2312"/>
          <w:lang w:eastAsia="zh-CN"/>
        </w:rPr>
        <w:t>电话</w:t>
      </w:r>
      <w:r>
        <w:rPr>
          <w:rFonts w:hint="eastAsia" w:ascii="仿宋_GB2312" w:hAnsi="仿宋_GB2312" w:cs="仿宋_GB2312"/>
        </w:rPr>
        <w:t>：</w:t>
      </w:r>
    </w:p>
    <w:p>
      <w:pPr>
        <w:spacing w:line="560" w:lineRule="exact"/>
        <w:ind w:firstLine="608" w:firstLineChars="190"/>
        <w:rPr>
          <w:rFonts w:hint="eastAsia" w:ascii="仿宋_GB2312" w:hAnsi="仿宋_GB2312" w:cs="仿宋_GB2312"/>
        </w:rPr>
      </w:pPr>
      <w:r>
        <w:rPr>
          <w:rFonts w:hint="eastAsia" w:ascii="仿宋_GB2312" w:hAnsi="仿宋_GB2312" w:cs="仿宋_GB2312"/>
        </w:rPr>
        <w:t>佛山市民政局：83330239；</w:t>
      </w:r>
    </w:p>
    <w:p>
      <w:pPr>
        <w:spacing w:line="560" w:lineRule="exact"/>
        <w:ind w:firstLine="608" w:firstLineChars="190"/>
        <w:rPr>
          <w:rFonts w:hint="eastAsia" w:ascii="仿宋_GB2312" w:hAnsi="仿宋_GB2312" w:cs="仿宋_GB2312"/>
          <w:lang w:val="en-US" w:eastAsia="zh-CN"/>
        </w:rPr>
      </w:pPr>
      <w:r>
        <w:rPr>
          <w:rFonts w:hint="eastAsia" w:ascii="仿宋_GB2312" w:hAnsi="仿宋_GB2312" w:cs="仿宋_GB2312"/>
          <w:lang w:val="en-US" w:eastAsia="zh-CN"/>
        </w:rPr>
        <w:t>佛山市卫生计生局：83389625；</w:t>
      </w:r>
    </w:p>
    <w:p>
      <w:pPr>
        <w:spacing w:line="560" w:lineRule="exact"/>
        <w:ind w:firstLine="608" w:firstLineChars="190"/>
        <w:rPr>
          <w:rFonts w:hint="eastAsia" w:ascii="仿宋_GB2312" w:hAnsi="仿宋_GB2312" w:cs="仿宋_GB2312"/>
        </w:rPr>
      </w:pPr>
      <w:r>
        <w:rPr>
          <w:rFonts w:hint="eastAsia" w:ascii="仿宋_GB2312" w:hAnsi="仿宋_GB2312" w:cs="仿宋_GB2312"/>
        </w:rPr>
        <w:t>禅城区民政局：82345557；</w:t>
      </w:r>
    </w:p>
    <w:p>
      <w:pPr>
        <w:spacing w:line="560" w:lineRule="exact"/>
        <w:ind w:firstLine="608" w:firstLineChars="190"/>
        <w:rPr>
          <w:rFonts w:hint="eastAsia" w:ascii="仿宋_GB2312" w:hAnsi="仿宋_GB2312" w:cs="仿宋_GB2312"/>
          <w:lang w:val="en-US" w:eastAsia="zh-CN"/>
        </w:rPr>
      </w:pPr>
      <w:r>
        <w:rPr>
          <w:rFonts w:hint="eastAsia" w:ascii="仿宋_GB2312" w:hAnsi="仿宋_GB2312" w:cs="仿宋_GB2312"/>
          <w:lang w:val="en-US" w:eastAsia="zh-CN"/>
        </w:rPr>
        <w:t>禅城区卫生计生局：82341085；</w:t>
      </w:r>
    </w:p>
    <w:p>
      <w:pPr>
        <w:spacing w:line="560" w:lineRule="exact"/>
        <w:ind w:firstLine="608" w:firstLineChars="190"/>
        <w:rPr>
          <w:rFonts w:hint="eastAsia" w:ascii="仿宋_GB2312" w:hAnsi="仿宋_GB2312" w:cs="仿宋_GB2312"/>
        </w:rPr>
      </w:pPr>
      <w:r>
        <w:rPr>
          <w:rFonts w:hint="eastAsia" w:ascii="仿宋_GB2312" w:hAnsi="仿宋_GB2312" w:cs="仿宋_GB2312"/>
        </w:rPr>
        <w:t>南海区民政局：83330353；</w:t>
      </w:r>
    </w:p>
    <w:p>
      <w:pPr>
        <w:spacing w:line="560" w:lineRule="exact"/>
        <w:ind w:firstLine="608" w:firstLineChars="190"/>
        <w:rPr>
          <w:rFonts w:hint="eastAsia" w:ascii="仿宋_GB2312" w:hAnsi="仿宋_GB2312" w:cs="仿宋_GB2312"/>
          <w:lang w:val="en-US" w:eastAsia="zh-CN"/>
        </w:rPr>
      </w:pPr>
      <w:r>
        <w:rPr>
          <w:rFonts w:hint="eastAsia" w:ascii="仿宋_GB2312" w:hAnsi="仿宋_GB2312" w:cs="仿宋_GB2312"/>
          <w:lang w:val="en-US" w:eastAsia="zh-CN"/>
        </w:rPr>
        <w:t>南海区卫生计生局：86226127；</w:t>
      </w:r>
    </w:p>
    <w:p>
      <w:pPr>
        <w:spacing w:line="560" w:lineRule="exact"/>
        <w:ind w:firstLine="608" w:firstLineChars="190"/>
        <w:rPr>
          <w:rFonts w:hint="eastAsia" w:ascii="仿宋_GB2312" w:hAnsi="仿宋_GB2312" w:cs="仿宋_GB2312"/>
        </w:rPr>
      </w:pPr>
      <w:r>
        <w:rPr>
          <w:rFonts w:hint="eastAsia" w:ascii="仿宋_GB2312" w:hAnsi="仿宋_GB2312" w:cs="仿宋_GB2312"/>
        </w:rPr>
        <w:t>顺德区民政和人力资源社会保障局：22831121；</w:t>
      </w:r>
    </w:p>
    <w:p>
      <w:pPr>
        <w:spacing w:line="560" w:lineRule="exact"/>
        <w:ind w:firstLine="608" w:firstLineChars="190"/>
        <w:rPr>
          <w:rFonts w:hint="eastAsia" w:ascii="仿宋_GB2312" w:hAnsi="仿宋_GB2312" w:cs="仿宋_GB2312"/>
          <w:lang w:val="en-US" w:eastAsia="zh-CN"/>
        </w:rPr>
      </w:pPr>
      <w:r>
        <w:rPr>
          <w:rFonts w:hint="eastAsia" w:ascii="仿宋_GB2312" w:hAnsi="仿宋_GB2312" w:cs="仿宋_GB2312"/>
          <w:lang w:val="en-US" w:eastAsia="zh-CN"/>
        </w:rPr>
        <w:t>顺德区卫生计生局：22833300；</w:t>
      </w:r>
    </w:p>
    <w:p>
      <w:pPr>
        <w:spacing w:line="560" w:lineRule="exact"/>
        <w:ind w:firstLine="608" w:firstLineChars="190"/>
        <w:rPr>
          <w:rFonts w:hint="eastAsia" w:ascii="仿宋_GB2312" w:hAnsi="仿宋_GB2312" w:cs="仿宋_GB2312"/>
        </w:rPr>
      </w:pPr>
      <w:r>
        <w:rPr>
          <w:rFonts w:hint="eastAsia" w:ascii="仿宋_GB2312" w:hAnsi="仿宋_GB2312" w:cs="仿宋_GB2312"/>
        </w:rPr>
        <w:t>高明区民政局：88666899；</w:t>
      </w:r>
    </w:p>
    <w:p>
      <w:pPr>
        <w:spacing w:line="560" w:lineRule="exact"/>
        <w:ind w:firstLine="608" w:firstLineChars="190"/>
        <w:rPr>
          <w:rFonts w:hint="eastAsia" w:ascii="仿宋_GB2312" w:hAnsi="仿宋_GB2312" w:cs="仿宋_GB2312"/>
          <w:lang w:val="en-US" w:eastAsia="zh-CN"/>
        </w:rPr>
      </w:pPr>
      <w:r>
        <w:rPr>
          <w:rFonts w:hint="eastAsia" w:ascii="仿宋_GB2312" w:hAnsi="仿宋_GB2312" w:cs="仿宋_GB2312"/>
          <w:lang w:val="en-US" w:eastAsia="zh-CN"/>
        </w:rPr>
        <w:t>高明区卫生计生局：88662221；</w:t>
      </w:r>
    </w:p>
    <w:p>
      <w:pPr>
        <w:spacing w:line="560" w:lineRule="exact"/>
        <w:ind w:firstLine="608" w:firstLineChars="190"/>
        <w:rPr>
          <w:rFonts w:hint="eastAsia" w:ascii="仿宋_GB2312" w:hAnsi="仿宋_GB2312" w:cs="仿宋_GB2312"/>
          <w:lang w:val="en-US" w:eastAsia="zh-CN"/>
        </w:rPr>
      </w:pPr>
      <w:r>
        <w:rPr>
          <w:rFonts w:hint="eastAsia" w:ascii="仿宋_GB2312" w:hAnsi="仿宋_GB2312" w:cs="仿宋_GB2312"/>
        </w:rPr>
        <w:t>三水区民政局：87711061</w:t>
      </w:r>
      <w:r>
        <w:rPr>
          <w:rFonts w:hint="eastAsia" w:ascii="仿宋_GB2312" w:hAnsi="仿宋_GB2312" w:cs="仿宋_GB2312"/>
          <w:lang w:val="en-US" w:eastAsia="zh-CN"/>
        </w:rPr>
        <w:t>;</w:t>
      </w:r>
      <w:r>
        <w:rPr>
          <w:rFonts w:hint="eastAsia" w:ascii="仿宋_GB2312" w:hAnsi="仿宋_GB2312" w:cs="仿宋_GB2312"/>
          <w:lang w:val="en-US" w:eastAsia="zh-CN"/>
        </w:rPr>
        <w:br w:type="textWrapping"/>
      </w:r>
      <w:r>
        <w:rPr>
          <w:rFonts w:hint="eastAsia" w:ascii="仿宋_GB2312" w:hAnsi="仿宋_GB2312" w:cs="仿宋_GB2312"/>
          <w:lang w:val="en-US" w:eastAsia="zh-CN"/>
        </w:rPr>
        <w:t xml:space="preserve">    三水区卫生计生局：87739814。</w:t>
      </w:r>
    </w:p>
    <w:p>
      <w:pPr>
        <w:spacing w:line="560" w:lineRule="exact"/>
        <w:ind w:firstLine="450"/>
        <w:rPr>
          <w:rFonts w:hint="eastAsia" w:ascii="仿宋_GB2312" w:hAnsi="仿宋_GB2312" w:eastAsia="仿宋_GB2312" w:cs="仿宋_GB2312"/>
          <w:lang w:val="en-US" w:eastAsia="zh-CN"/>
        </w:rPr>
      </w:pPr>
    </w:p>
    <w:p>
      <w:pPr>
        <w:spacing w:line="560" w:lineRule="exact"/>
        <w:ind w:firstLine="450"/>
        <w:rPr>
          <w:rFonts w:hint="eastAsia" w:ascii="仿宋_GB2312" w:hAnsi="仿宋_GB2312" w:cs="仿宋_GB2312"/>
        </w:rPr>
      </w:pPr>
    </w:p>
    <w:p>
      <w:pPr>
        <w:spacing w:line="560" w:lineRule="exact"/>
        <w:ind w:firstLine="450"/>
        <w:rPr>
          <w:rFonts w:hint="eastAsia" w:ascii="仿宋_GB2312" w:hAnsi="仿宋_GB2312" w:cs="仿宋_GB2312"/>
        </w:rPr>
      </w:pPr>
    </w:p>
    <w:p>
      <w:pPr>
        <w:spacing w:line="560" w:lineRule="exact"/>
        <w:ind w:left="1920" w:hanging="1920" w:hangingChars="600"/>
        <w:rPr>
          <w:rFonts w:hint="eastAsia" w:ascii="仿宋_GB2312" w:hAnsi="新宋体"/>
        </w:rPr>
      </w:pPr>
      <w:r>
        <w:rPr>
          <w:rFonts w:hint="eastAsia" w:ascii="仿宋_GB2312" w:hAnsi="新宋体"/>
        </w:rPr>
        <w:t xml:space="preserve">                                                    佛山市民政局</w:t>
      </w:r>
      <w:r>
        <w:rPr>
          <w:rFonts w:hint="eastAsia" w:ascii="仿宋_GB2312" w:hAnsi="新宋体"/>
          <w:lang w:val="en-US" w:eastAsia="zh-CN"/>
        </w:rPr>
        <w:t xml:space="preserve"> </w:t>
      </w:r>
      <w:r>
        <w:rPr>
          <w:rFonts w:hint="eastAsia" w:ascii="仿宋_GB2312" w:hAnsi="新宋体"/>
        </w:rPr>
        <w:t xml:space="preserve"> 佛山市卫生和计划生育局宣</w:t>
      </w:r>
    </w:p>
    <w:p>
      <w:pPr>
        <w:spacing w:line="560" w:lineRule="exact"/>
        <w:ind w:firstLine="4160" w:firstLineChars="1300"/>
        <w:rPr>
          <w:rFonts w:hint="eastAsia" w:ascii="仿宋_GB2312" w:hAnsi="新宋体"/>
        </w:rPr>
      </w:pPr>
      <w:r>
        <w:rPr>
          <w:rFonts w:hint="eastAsia" w:ascii="仿宋_GB2312" w:hAnsi="新宋体"/>
        </w:rPr>
        <w:t>2017年11月</w:t>
      </w:r>
      <w:r>
        <w:rPr>
          <w:rFonts w:hint="eastAsia" w:ascii="仿宋_GB2312" w:hAnsi="新宋体"/>
          <w:lang w:val="en-US" w:eastAsia="zh-CN"/>
        </w:rPr>
        <w:t>20</w:t>
      </w:r>
      <w:r>
        <w:rPr>
          <w:rFonts w:hint="eastAsia" w:ascii="仿宋_GB2312" w:hAnsi="新宋体"/>
        </w:rPr>
        <w:t>日</w:t>
      </w:r>
    </w:p>
    <w:p/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A00002EF" w:usb1="4000004B" w:usb2="00000000" w:usb3="00000000" w:csb0="2000009F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altName w:val="Arial Unicode MS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Arial">
    <w:panose1 w:val="020B0604020202020204"/>
    <w:charset w:val="00"/>
    <w:family w:val="swiss"/>
    <w:pitch w:val="default"/>
    <w:sig w:usb0="00007A87" w:usb1="80000000" w:usb2="00000008" w:usb3="00000000" w:csb0="400001FF" w:csb1="FFFF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">
    <w:altName w:val="楷体_GB2312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Tahoma">
    <w:panose1 w:val="020B0604030504040204"/>
    <w:charset w:val="00"/>
    <w:family w:val="swiss"/>
    <w:pitch w:val="default"/>
    <w:sig w:usb0="61007A87" w:usb1="80000000" w:usb2="00000008" w:usb3="00000000" w:csb0="200101FF" w:csb1="20280000"/>
  </w:font>
  <w:font w:name="新宋体">
    <w:panose1 w:val="02010609030101010101"/>
    <w:charset w:val="86"/>
    <w:family w:val="modern"/>
    <w:pitch w:val="default"/>
    <w:sig w:usb0="00000003" w:usb1="080E0000" w:usb2="00000000" w:usb3="00000000" w:csb0="0004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posOffset>2565400</wp:posOffset>
              </wp:positionH>
              <wp:positionV relativeFrom="paragraph">
                <wp:posOffset>-20955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snapToGrid w:val="0"/>
                            <w:rPr>
                              <w:rFonts w:hint="eastAsia" w:eastAsia="仿宋_GB2312"/>
                              <w:sz w:val="24"/>
                              <w:szCs w:val="24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sz w:val="24"/>
                              <w:szCs w:val="24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24"/>
                              <w:szCs w:val="24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sz w:val="24"/>
                              <w:szCs w:val="24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sz w:val="24"/>
                              <w:szCs w:val="24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sz w:val="24"/>
                              <w:szCs w:val="24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202pt;margin-top:-1.65pt;height:144pt;width:144pt;mso-position-horizontal-relative:margin;mso-wrap-style:none;z-index:251658240;mso-width-relative:page;mso-height-relative:page;" filled="f" stroked="f" coordsize="21600,21600" o:gfxdata="UEsDBAoAAAAAAIdO4kAAAAAAAAAAAAAAAAAEAAAAZHJzL1BLAwQUAAAACACHTuJA2YZb29gAAAAK&#10;AQAADwAAAGRycy9kb3ducmV2LnhtbE2PwU7DMBBE70j8g7VI3Fq7SVRKiFOJinBEouHA0Y2XJGCv&#10;I9tNw99jTnCcndHsm2q/WMNm9GF0JGGzFsCQOqdH6iW8tc1qByxERVoZRyjhGwPs6+urSpXaXegV&#10;52PsWSqhUCoJQ4xTyXnoBrQqrN2ElLwP562KSfqea68uqdwangmx5VaNlD4MasLDgN3X8WwlHJq2&#10;9TMGb97xuck/Xx4LfFqkvL3ZiAdgEZf4F4Zf/IQOdWI6uTPpwIyEQhRpS5SwynNgKbC9z9LhJCHb&#10;FXfA64r/n1D/AFBLAwQUAAAACACHTuJABdxysBMCAAATBAAADgAAAGRycy9lMm9Eb2MueG1srVNN&#10;jtMwFN4jcQfLe5q0iFFVNR2VGRUhVcxIBbF2HbuxZPtZttukHABuwIoNe87Vc/DsJB0ErBAb54vf&#10;//c+L287o8lJ+KDAVnQ6KSkRlkOt7KGiH95vXswpCZHZmmmwoqJnEejt6vmzZesWYgYN6Fp4gkls&#10;WLSuok2MblEUgTfCsDABJywaJXjDIv76Q1F71mJ2o4tZWd4ULfjaeeAiBLy97410lfNLKXh8kDKI&#10;SHRFsbeYT5/PfTqL1ZItDp65RvGhDfYPXRimLBa9prpnkZGjV3+kMop7CCDjhIMpQErFRZ4Bp5mW&#10;v02za5gTeRYkJ7grTeH/peXvTo+eqLqiM0osM7iiy9cvl28/Lt8/k1mip3VhgV47h36xew0drnm8&#10;D3iZpu6kN+mL8xC0I9HnK7mii4SnoPlsPi/RxNE2/mD+4inc+RDfCDAkgYp63F4mlZ22Ifauo0uq&#10;ZmGjtM4b1Ja0Fb15+arMAVcLJtcWa6Qh+mYTit2+GybbQ33GwTz0ygiObxQW37IQH5lHKWDDKO/4&#10;gIfUgEVgQJQ04D/97T7544bQSkmL0qqoRe1Tot9a3FxS4Qj8CPYjsEdzB6jVKT4bxzPEAB/1CKUH&#10;8xE1v0410MQsx0oVjSO8i7288c1wsV5np6Pz6tD0Aag7x+LW7hxPZRKRwa2PEcnMHCeCelYG3lB5&#10;eUvDK0nS/vU/ez295dVPUEsDBAoAAAAAAIdO4kAAAAAAAAAAAAAAAAAGAAAAX3JlbHMvUEsDBBQA&#10;AAAIAIdO4kCKFGY80QAAAJQBAAALAAAAX3JlbHMvLnJlbHOlkMFqwzAMhu+DvYPRfXGawxijTi+j&#10;0GvpHsDYimMaW0Yy2fr28w6DZfS2o36h7xP//vCZFrUiS6RsYNf1oDA78jEHA++X49MLKKk2e7tQ&#10;RgM3FDiMjw/7My62tiOZYxHVKFkMzLWWV63FzZisdFQwt81EnGxtIwddrLvagHro+2fNvxkwbpjq&#10;5A3wyQ+gLrfSzH/YKTomoal2jpKmaYruHlUHtmWO7sg24Ru5RrMcsBrwLBoHalnXfgR9X7/7p97T&#10;Rz7jutV+h4zrj1dvuhy/AFBLAwQUAAAACACHTuJAfublIPcAAADhAQAAEwAAAFtDb250ZW50X1R5&#10;cGVzXS54bWyVkUFOwzAQRfdI3MHyFiVOu0AIJemCtEtAqBxgZE8Si2RseUxob4+TthtEkVjaM/+/&#10;J7vcHMZBTBjYOqrkKi+kQNLOWOoq+b7fZQ9ScAQyMDjCSh6R5aa+vSn3R48sUpq4kn2M/lEp1j2O&#10;wLnzSGnSujBCTMfQKQ/6AzpU66K4V9pRRIpZnDtkXTbYwucQxfaQrk8mAQeW4um0OLMqCd4PVkNM&#10;pmoi84OSnQl5Si473FvPd0lDql8J8+Q64Jx7SU8TrEHxCiE+w5g0lAmsjPuigFP+d8lsOXLm2tZq&#10;zJvATYq94XSxutaOa9c4/d/y7ZK6dKvlg+pvUEsBAhQAFAAAAAgAh07iQH7m5SD3AAAA4QEAABMA&#10;AAAAAAAAAQAgAAAAhAQAAFtDb250ZW50X1R5cGVzXS54bWxQSwECFAAKAAAAAACHTuJAAAAAAAAA&#10;AAAAAAAABgAAAAAAAAAAABAAAABmAwAAX3JlbHMvUEsBAhQAFAAAAAgAh07iQIoUZjzRAAAAlAEA&#10;AAsAAAAAAAAAAQAgAAAAigMAAF9yZWxzLy5yZWxzUEsBAhQACgAAAAAAh07iQAAAAAAAAAAAAAAA&#10;AAQAAAAAAAAAAAAQAAAAAAAAAGRycy9QSwECFAAUAAAACACHTuJA2YZb29gAAAAKAQAADwAAAAAA&#10;AAABACAAAAAiAAAAZHJzL2Rvd25yZXYueG1sUEsBAhQAFAAAAAgAh07iQAXccrATAgAAEwQAAA4A&#10;AAAAAAAAAQAgAAAAJwEAAGRycy9lMm9Eb2MueG1sUEsFBgAAAAAGAAYAWQEAAKw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snapToGrid w:val="0"/>
                      <w:rPr>
                        <w:rFonts w:hint="eastAsia" w:eastAsia="仿宋_GB2312"/>
                        <w:sz w:val="24"/>
                        <w:szCs w:val="24"/>
                        <w:lang w:eastAsia="zh-CN"/>
                      </w:rPr>
                    </w:pPr>
                    <w:r>
                      <w:rPr>
                        <w:rFonts w:hint="eastAsia"/>
                        <w:sz w:val="24"/>
                        <w:szCs w:val="24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sz w:val="24"/>
                        <w:szCs w:val="24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sz w:val="24"/>
                        <w:szCs w:val="24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sz w:val="24"/>
                        <w:szCs w:val="24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sz w:val="24"/>
                        <w:szCs w:val="24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99D007F"/>
    <w:rsid w:val="6E741F5B"/>
    <w:rsid w:val="78D25CDD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adjustRightInd w:val="0"/>
    </w:pPr>
    <w:rPr>
      <w:rFonts w:eastAsia="仿宋_GB2312" w:asciiTheme="minorHAnsi" w:hAnsiTheme="minorHAnsi" w:cstheme="minorBidi"/>
      <w:kern w:val="2"/>
      <w:sz w:val="32"/>
      <w:szCs w:val="3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Office_10.1.0.6930_F1E327BC-269C-435d-A152-05C5408002CA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冰冰</cp:lastModifiedBy>
  <dcterms:modified xsi:type="dcterms:W3CDTF">2017-11-23T00:47:57Z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2052-10.1.0.6930</vt:lpwstr>
  </property>
</Properties>
</file>