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8"/>
          <w:szCs w:val="28"/>
          <w:lang w:val="en-US" w:eastAsia="zh-CN"/>
        </w:rPr>
      </w:pPr>
      <w:r>
        <w:rPr>
          <w:rFonts w:hint="eastAsia"/>
          <w:b/>
          <w:bCs/>
          <w:sz w:val="28"/>
          <w:szCs w:val="28"/>
          <w:lang w:eastAsia="zh-CN"/>
        </w:rPr>
        <w:t>附件</w:t>
      </w:r>
      <w:r>
        <w:rPr>
          <w:rFonts w:hint="eastAsia"/>
          <w:b/>
          <w:bCs/>
          <w:sz w:val="28"/>
          <w:szCs w:val="28"/>
          <w:lang w:val="en-US" w:eastAsia="zh-CN"/>
        </w:rPr>
        <w:t>3：MRI全保论证参数</w:t>
      </w:r>
    </w:p>
    <w:p>
      <w:pPr>
        <w:rPr>
          <w:rFonts w:hint="eastAsia"/>
        </w:rPr>
      </w:pPr>
      <w:r>
        <w:rPr>
          <w:rFonts w:hint="eastAsia" w:hAnsi="宋体" w:cs="宋体"/>
          <w:sz w:val="24"/>
          <w:szCs w:val="24"/>
        </w:rPr>
        <w:t>★</w:t>
      </w:r>
      <w:r>
        <w:rPr>
          <w:rFonts w:hint="eastAsia"/>
          <w:lang w:eastAsia="zh-CN"/>
        </w:rPr>
        <w:t>一、</w:t>
      </w:r>
      <w:r>
        <w:rPr>
          <w:rFonts w:hint="eastAsia"/>
        </w:rPr>
        <w:t>维保范围:整机(磁体+线圈+电子系统十制冷系统液+液氦</w:t>
      </w:r>
      <w:r>
        <w:rPr>
          <w:rFonts w:hint="eastAsia"/>
          <w:lang w:eastAsia="zh-CN"/>
        </w:rPr>
        <w:t>等</w:t>
      </w:r>
      <w:r>
        <w:rPr>
          <w:rFonts w:hint="eastAsia"/>
        </w:rPr>
        <w:t>)</w:t>
      </w:r>
    </w:p>
    <w:p>
      <w:pPr>
        <w:rPr>
          <w:rFonts w:hint="eastAsia"/>
        </w:rPr>
      </w:pPr>
      <w:r>
        <w:rPr>
          <w:rFonts w:hint="eastAsia"/>
        </w:rPr>
        <w:t>1)磁体</w:t>
      </w:r>
    </w:p>
    <w:p>
      <w:pPr>
        <w:rPr>
          <w:rFonts w:hint="eastAsia"/>
        </w:rPr>
      </w:pPr>
      <w:r>
        <w:rPr>
          <w:rFonts w:hint="eastAsia"/>
        </w:rPr>
        <w:t>(2)线圈:所有线圈</w:t>
      </w:r>
    </w:p>
    <w:p>
      <w:pPr>
        <w:rPr>
          <w:rFonts w:hint="eastAsia"/>
        </w:rPr>
      </w:pPr>
      <w:r>
        <w:rPr>
          <w:rFonts w:hint="eastAsia"/>
        </w:rPr>
        <w:t>(3)电子系统:梯度柜、射频柜、系统柜、计算机、病床及所属辅件、图形工作站等</w:t>
      </w:r>
    </w:p>
    <w:p>
      <w:pPr>
        <w:rPr>
          <w:rFonts w:hint="eastAsia" w:eastAsiaTheme="minorEastAsia"/>
          <w:lang w:eastAsia="zh-CN"/>
        </w:rPr>
      </w:pPr>
      <w:r>
        <w:rPr>
          <w:rFonts w:hint="eastAsia"/>
        </w:rPr>
        <w:t>(4)制冷系统：冷头、吸附器、氦压缩机、高低压液氦气管、水机组</w:t>
      </w:r>
      <w:r>
        <w:rPr>
          <w:rFonts w:hint="eastAsia"/>
          <w:lang w:eastAsia="zh-CN"/>
        </w:rPr>
        <w:t>等</w:t>
      </w:r>
    </w:p>
    <w:p>
      <w:pPr>
        <w:rPr>
          <w:rFonts w:hint="eastAsia"/>
        </w:rPr>
      </w:pPr>
      <w:r>
        <w:rPr>
          <w:rFonts w:hint="eastAsia"/>
        </w:rPr>
        <w:t>(5)液氦(正常消耗)</w:t>
      </w:r>
    </w:p>
    <w:p>
      <w:pPr>
        <w:rPr>
          <w:rFonts w:hint="eastAsia" w:eastAsiaTheme="minorEastAsia"/>
          <w:lang w:eastAsia="zh-CN"/>
        </w:rPr>
      </w:pPr>
      <w:r>
        <w:rPr>
          <w:rFonts w:hint="eastAsia" w:ascii="宋体" w:hAnsi="宋体"/>
          <w:bCs/>
          <w:sz w:val="24"/>
          <w:szCs w:val="24"/>
        </w:rPr>
        <w:t>▲</w:t>
      </w:r>
      <w:r>
        <w:rPr>
          <w:rFonts w:hint="eastAsia"/>
          <w:lang w:eastAsia="zh-CN"/>
        </w:rPr>
        <w:t>二、服务要求</w:t>
      </w:r>
    </w:p>
    <w:p>
      <w:pPr>
        <w:rPr>
          <w:rFonts w:hint="eastAsia"/>
        </w:rPr>
      </w:pPr>
      <w:r>
        <w:rPr>
          <w:rFonts w:hint="eastAsia"/>
        </w:rPr>
        <w:t>1.定期保养:设备提供一年</w:t>
      </w:r>
      <w:r>
        <w:rPr>
          <w:rFonts w:hint="eastAsia"/>
          <w:lang w:val="en-US" w:eastAsia="zh-CN"/>
        </w:rPr>
        <w:t>4</w:t>
      </w:r>
      <w:r>
        <w:rPr>
          <w:rFonts w:hint="eastAsia"/>
        </w:rPr>
        <w:t>次的定期维护与保养，包括机器清洁、性能测试、梯度系统涡流校正、射频发射线圈的检测与调整，磁场均匀度的检查与调整，清除垃圾文件等，并提供维修、保养报告单</w:t>
      </w:r>
      <w:r>
        <w:rPr>
          <w:rFonts w:hint="eastAsia"/>
          <w:lang w:eastAsia="zh-CN"/>
        </w:rPr>
        <w:t>。</w:t>
      </w:r>
    </w:p>
    <w:p>
      <w:pPr>
        <w:rPr>
          <w:rFonts w:hint="eastAsia"/>
        </w:rPr>
      </w:pPr>
      <w:r>
        <w:rPr>
          <w:rFonts w:hint="eastAsia"/>
        </w:rPr>
        <w:t>2.提供不限次数的现场人工技术服务和不限次数的零备件更换。</w:t>
      </w:r>
    </w:p>
    <w:p>
      <w:pPr>
        <w:rPr>
          <w:rFonts w:hint="eastAsia"/>
        </w:rPr>
      </w:pPr>
      <w:r>
        <w:rPr>
          <w:rFonts w:hint="eastAsia"/>
        </w:rPr>
        <w:t>3.开机率确保达到≥95％，按全年365天计算。开机率低于95％时，超1天顺延2天，开机率低于90％时，超1天顺延2天，并扣除年维保费1％/天。</w:t>
      </w:r>
    </w:p>
    <w:p>
      <w:pPr>
        <w:numPr>
          <w:ilvl w:val="0"/>
          <w:numId w:val="1"/>
        </w:numPr>
        <w:rPr>
          <w:rFonts w:hint="eastAsia"/>
        </w:rPr>
      </w:pPr>
      <w:r>
        <w:rPr>
          <w:rFonts w:hint="eastAsia"/>
        </w:rPr>
        <w:t>响应时间:乙方接甲方故障报警电话后立即响应，并安排工程师2小时内赶到现场处理故障。确保设备正常运行，处理一般故障时间不超过24小时，遇复杂故障并更换备件的情况下，解决故障时间不超过72小时，超过一天扣除维保费￥1000元/天，并顺延2天维保期。</w:t>
      </w:r>
    </w:p>
    <w:p>
      <w:pPr>
        <w:numPr>
          <w:ilvl w:val="0"/>
          <w:numId w:val="0"/>
        </w:numPr>
        <w:rPr>
          <w:rFonts w:hint="eastAsia"/>
        </w:rPr>
      </w:pPr>
      <w:r>
        <w:rPr>
          <w:rFonts w:hint="eastAsia"/>
        </w:rPr>
        <w:t>5</w:t>
      </w:r>
      <w:r>
        <w:rPr>
          <w:rFonts w:hint="eastAsia"/>
          <w:lang w:val="en-US" w:eastAsia="zh-CN"/>
        </w:rPr>
        <w:t>.</w:t>
      </w:r>
      <w:r>
        <w:rPr>
          <w:rFonts w:hint="eastAsia"/>
        </w:rPr>
        <w:t>电话跟踪:专人专项定期对甲方MRI设备运行情况进行电话跟踪了解并记录，及时为甲方解决问题。</w:t>
      </w:r>
    </w:p>
    <w:p>
      <w:pPr>
        <w:numPr>
          <w:ilvl w:val="0"/>
          <w:numId w:val="0"/>
        </w:numPr>
        <w:rPr>
          <w:rFonts w:hint="eastAsia"/>
        </w:rPr>
      </w:pPr>
      <w:r>
        <w:rPr>
          <w:rFonts w:hint="eastAsia"/>
        </w:rPr>
        <w:t>6.维保期内，承担液氨的正常消耗量(不承担因</w:t>
      </w:r>
      <w:r>
        <w:rPr>
          <w:rFonts w:hint="eastAsia"/>
          <w:lang w:eastAsia="zh-CN"/>
        </w:rPr>
        <w:t>院</w:t>
      </w:r>
      <w:r>
        <w:rPr>
          <w:rFonts w:hint="eastAsia"/>
        </w:rPr>
        <w:t>方停水、停电、人为因素和不可抗力因素所造成的液氨消耗)。</w:t>
      </w:r>
    </w:p>
    <w:p>
      <w:pPr>
        <w:numPr>
          <w:ilvl w:val="0"/>
          <w:numId w:val="0"/>
        </w:numPr>
        <w:rPr>
          <w:rFonts w:hint="eastAsia"/>
          <w:lang w:eastAsia="zh-CN"/>
        </w:rPr>
      </w:pPr>
      <w:r>
        <w:rPr>
          <w:rFonts w:hint="eastAsia" w:hAnsi="宋体" w:cs="宋体"/>
          <w:sz w:val="24"/>
          <w:szCs w:val="24"/>
        </w:rPr>
        <w:t>★</w:t>
      </w:r>
      <w:r>
        <w:rPr>
          <w:rFonts w:hint="eastAsia"/>
          <w:lang w:eastAsia="zh-CN"/>
        </w:rPr>
        <w:t>三、质量保障</w:t>
      </w:r>
    </w:p>
    <w:p>
      <w:pPr>
        <w:numPr>
          <w:ilvl w:val="0"/>
          <w:numId w:val="0"/>
        </w:numPr>
        <w:rPr>
          <w:rFonts w:hint="eastAsia"/>
        </w:rPr>
      </w:pPr>
      <w:r>
        <w:rPr>
          <w:rFonts w:hint="eastAsia"/>
          <w:lang w:val="en-US" w:eastAsia="zh-CN"/>
        </w:rPr>
        <w:t>1.</w:t>
      </w:r>
      <w:r>
        <w:rPr>
          <w:rFonts w:hint="eastAsia"/>
        </w:rPr>
        <w:t>保证提供的零配件为原厂全新正品（其零配件没作任何维修），在更换配件时由院方验收通过方可更换。安装完毕后达到设备规定的运行标准(更换下的备件归乙方所有)，并符合国家相关法律法规，否则由维保供应商承担所有法律责任和后果。</w:t>
      </w:r>
    </w:p>
    <w:p>
      <w:pPr>
        <w:numPr>
          <w:ilvl w:val="0"/>
          <w:numId w:val="0"/>
        </w:numPr>
        <w:rPr>
          <w:rFonts w:hint="eastAsia"/>
        </w:rPr>
      </w:pPr>
      <w:r>
        <w:rPr>
          <w:rFonts w:hint="eastAsia"/>
          <w:lang w:val="en-US" w:eastAsia="zh-CN"/>
        </w:rPr>
        <w:t>2.</w:t>
      </w:r>
      <w:r>
        <w:rPr>
          <w:rFonts w:hint="eastAsia"/>
        </w:rPr>
        <w:t>公司方不得以任何理由在设备上设置影响设备正常启动和使用的软件障碍，一经发现，医院有权停止支付合同款项甚至终止合同，并追讨由此引起的经济损失。</w:t>
      </w:r>
    </w:p>
    <w:p>
      <w:pPr>
        <w:numPr>
          <w:ilvl w:val="0"/>
          <w:numId w:val="0"/>
        </w:numPr>
        <w:rPr>
          <w:rFonts w:hint="eastAsia"/>
          <w:lang w:eastAsia="zh-CN"/>
        </w:rPr>
      </w:pPr>
      <w:r>
        <w:rPr>
          <w:rFonts w:hint="eastAsia" w:hAnsi="宋体" w:cs="宋体"/>
          <w:sz w:val="24"/>
          <w:szCs w:val="24"/>
        </w:rPr>
        <w:t>★</w:t>
      </w:r>
      <w:r>
        <w:rPr>
          <w:rFonts w:hint="eastAsia"/>
          <w:lang w:eastAsia="zh-CN"/>
        </w:rPr>
        <w:t>四、加配一套乳腺线圈，并适配原设备。</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F71F8C"/>
    <w:multiLevelType w:val="singleLevel"/>
    <w:tmpl w:val="8EF71F8C"/>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A67"/>
    <w:rsid w:val="00177A67"/>
    <w:rsid w:val="0E94081E"/>
    <w:rsid w:val="1B847C42"/>
    <w:rsid w:val="237E47A6"/>
    <w:rsid w:val="2A526005"/>
    <w:rsid w:val="413623D7"/>
    <w:rsid w:val="470A74D1"/>
    <w:rsid w:val="4A1F3AA8"/>
    <w:rsid w:val="4F226185"/>
    <w:rsid w:val="50AA1942"/>
    <w:rsid w:val="69C62484"/>
    <w:rsid w:val="6E3A1FD7"/>
    <w:rsid w:val="7C966517"/>
    <w:rsid w:val="7CFB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2021-03-10T01:15:00Z</dcterms:created>
  <dc:creator>pencil</dc:creator>
  <cp:lastModifiedBy>pencil</cp:lastModifiedBy>
  <dcterms:modified xsi:type="dcterms:W3CDTF">2021-03-11T00:38:28Z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