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theme="minorEastAsia"/>
          <w:b/>
          <w:sz w:val="40"/>
          <w:szCs w:val="44"/>
        </w:rPr>
      </w:pPr>
      <w:r>
        <w:rPr>
          <w:rFonts w:hint="eastAsia" w:ascii="仿宋" w:hAnsi="仿宋" w:eastAsia="仿宋" w:cstheme="minorEastAsia"/>
          <w:b/>
          <w:sz w:val="40"/>
          <w:szCs w:val="44"/>
        </w:rPr>
        <w:t>互联网医院处方流转承接药店</w:t>
      </w:r>
    </w:p>
    <w:p>
      <w:pPr>
        <w:spacing w:line="360" w:lineRule="auto"/>
        <w:jc w:val="center"/>
        <w:rPr>
          <w:rFonts w:ascii="仿宋" w:hAnsi="仿宋" w:eastAsia="仿宋" w:cstheme="minorEastAsia"/>
          <w:b/>
          <w:sz w:val="40"/>
          <w:szCs w:val="44"/>
        </w:rPr>
      </w:pPr>
      <w:r>
        <w:rPr>
          <w:rFonts w:hint="eastAsia" w:ascii="仿宋" w:hAnsi="仿宋" w:eastAsia="仿宋" w:cstheme="minorEastAsia"/>
          <w:b/>
          <w:bCs w:val="0"/>
          <w:sz w:val="40"/>
          <w:szCs w:val="44"/>
          <w:lang w:val="en-US" w:eastAsia="zh-CN"/>
        </w:rPr>
        <w:t>三方</w:t>
      </w:r>
      <w:r>
        <w:rPr>
          <w:rFonts w:hint="eastAsia" w:ascii="仿宋" w:hAnsi="仿宋" w:eastAsia="仿宋" w:cstheme="minorEastAsia"/>
          <w:b/>
          <w:sz w:val="40"/>
          <w:szCs w:val="44"/>
        </w:rPr>
        <w:t>质量保证协议</w:t>
      </w:r>
    </w:p>
    <w:p>
      <w:pPr>
        <w:spacing w:line="360" w:lineRule="auto"/>
        <w:rPr>
          <w:rFonts w:ascii="仿宋" w:hAnsi="仿宋" w:eastAsia="仿宋" w:cstheme="minorEastAsia"/>
          <w:b/>
          <w:sz w:val="22"/>
        </w:rPr>
      </w:pPr>
    </w:p>
    <w:p>
      <w:pPr>
        <w:spacing w:line="360" w:lineRule="auto"/>
        <w:rPr>
          <w:rFonts w:ascii="仿宋" w:hAnsi="仿宋" w:eastAsia="仿宋" w:cstheme="minorEastAsia"/>
          <w:bCs/>
          <w:sz w:val="24"/>
          <w:szCs w:val="24"/>
        </w:rPr>
      </w:pPr>
      <w:r>
        <w:rPr>
          <w:rFonts w:hint="eastAsia" w:ascii="仿宋" w:hAnsi="仿宋" w:eastAsia="仿宋" w:cstheme="minorEastAsia"/>
          <w:bCs/>
          <w:sz w:val="24"/>
          <w:szCs w:val="24"/>
        </w:rPr>
        <w:t xml:space="preserve">甲方（医院）： </w:t>
      </w:r>
    </w:p>
    <w:p>
      <w:pPr>
        <w:spacing w:line="360" w:lineRule="auto"/>
        <w:rPr>
          <w:rFonts w:ascii="仿宋" w:hAnsi="仿宋" w:eastAsia="仿宋" w:cstheme="minorEastAsia"/>
          <w:b/>
          <w:sz w:val="22"/>
        </w:rPr>
      </w:pPr>
      <w:r>
        <w:rPr>
          <w:rFonts w:hint="eastAsia" w:ascii="仿宋" w:hAnsi="仿宋" w:eastAsia="仿宋" w:cstheme="minorEastAsia"/>
          <w:bCs/>
          <w:sz w:val="24"/>
          <w:szCs w:val="24"/>
        </w:rPr>
        <w:t>地址：</w:t>
      </w:r>
      <w:r>
        <w:rPr>
          <w:rFonts w:ascii="仿宋" w:hAnsi="仿宋" w:eastAsia="仿宋" w:cstheme="minorEastAsia"/>
          <w:bCs/>
          <w:sz w:val="24"/>
          <w:szCs w:val="24"/>
        </w:rPr>
        <w:t xml:space="preserve"> </w:t>
      </w:r>
      <w:bookmarkStart w:id="1" w:name="_GoBack"/>
      <w:bookmarkEnd w:id="1"/>
    </w:p>
    <w:p>
      <w:pPr>
        <w:spacing w:line="360" w:lineRule="auto"/>
        <w:rPr>
          <w:rFonts w:ascii="仿宋" w:hAnsi="仿宋" w:eastAsia="仿宋" w:cstheme="minorEastAsia"/>
          <w:b/>
          <w:sz w:val="22"/>
        </w:rPr>
      </w:pPr>
    </w:p>
    <w:p>
      <w:pPr>
        <w:spacing w:line="360" w:lineRule="auto"/>
        <w:rPr>
          <w:rFonts w:ascii="仿宋" w:hAnsi="仿宋" w:eastAsia="仿宋" w:cstheme="minorEastAsia"/>
          <w:bCs/>
          <w:sz w:val="24"/>
          <w:szCs w:val="24"/>
        </w:rPr>
      </w:pPr>
      <w:r>
        <w:rPr>
          <w:rFonts w:hint="eastAsia" w:ascii="仿宋" w:hAnsi="仿宋" w:eastAsia="仿宋" w:cstheme="minorEastAsia"/>
          <w:bCs/>
          <w:sz w:val="24"/>
          <w:szCs w:val="24"/>
        </w:rPr>
        <w:t>乙方：</w:t>
      </w:r>
      <w:bookmarkStart w:id="0" w:name="OLE_LINK2"/>
      <w:r>
        <w:rPr>
          <w:rFonts w:hint="eastAsia" w:ascii="仿宋" w:hAnsi="仿宋" w:eastAsia="仿宋" w:cs="仿宋"/>
          <w:bCs/>
          <w:sz w:val="24"/>
          <w:szCs w:val="24"/>
        </w:rPr>
        <w:t>广东芸辉科技有限责任公司</w:t>
      </w:r>
    </w:p>
    <w:p>
      <w:pPr>
        <w:spacing w:line="360" w:lineRule="auto"/>
        <w:rPr>
          <w:rFonts w:ascii="仿宋" w:hAnsi="仿宋" w:eastAsia="仿宋" w:cstheme="minorEastAsia"/>
          <w:bCs/>
          <w:sz w:val="24"/>
          <w:szCs w:val="24"/>
        </w:rPr>
      </w:pPr>
      <w:r>
        <w:rPr>
          <w:rFonts w:hint="eastAsia" w:ascii="仿宋" w:hAnsi="仿宋" w:eastAsia="仿宋" w:cstheme="minorEastAsia"/>
          <w:bCs/>
          <w:sz w:val="24"/>
          <w:szCs w:val="24"/>
        </w:rPr>
        <w:t>地址：</w:t>
      </w:r>
      <w:r>
        <w:rPr>
          <w:rFonts w:hint="eastAsia" w:ascii="仿宋" w:hAnsi="仿宋" w:eastAsia="仿宋" w:cs="仿宋"/>
          <w:bCs/>
          <w:sz w:val="24"/>
          <w:szCs w:val="24"/>
        </w:rPr>
        <w:t>广东省广州市越秀区沿江中路298号江湾新城A幢17A、B自编2、F、G房</w:t>
      </w:r>
    </w:p>
    <w:bookmarkEnd w:id="0"/>
    <w:p>
      <w:pPr>
        <w:spacing w:line="360" w:lineRule="auto"/>
        <w:rPr>
          <w:rFonts w:ascii="仿宋" w:hAnsi="仿宋" w:eastAsia="仿宋" w:cstheme="minorEastAsia"/>
          <w:bCs/>
          <w:sz w:val="24"/>
          <w:szCs w:val="24"/>
        </w:rPr>
      </w:pPr>
      <w:r>
        <w:rPr>
          <w:rFonts w:ascii="仿宋" w:hAnsi="仿宋" w:eastAsia="仿宋" w:cstheme="minorEastAsia"/>
          <w:bCs/>
          <w:sz w:val="24"/>
          <w:szCs w:val="24"/>
        </w:rPr>
        <w:t xml:space="preserve"> </w:t>
      </w:r>
    </w:p>
    <w:p>
      <w:pPr>
        <w:spacing w:line="360" w:lineRule="auto"/>
        <w:rPr>
          <w:rFonts w:ascii="仿宋" w:hAnsi="仿宋" w:eastAsia="仿宋" w:cstheme="minorEastAsia"/>
          <w:bCs/>
          <w:sz w:val="24"/>
          <w:szCs w:val="24"/>
        </w:rPr>
      </w:pPr>
      <w:r>
        <w:rPr>
          <w:rFonts w:hint="eastAsia" w:ascii="仿宋" w:hAnsi="仿宋" w:eastAsia="仿宋" w:cstheme="minorEastAsia"/>
          <w:bCs/>
          <w:sz w:val="24"/>
          <w:szCs w:val="24"/>
        </w:rPr>
        <w:t>丙方：</w:t>
      </w:r>
      <w:r>
        <w:rPr>
          <w:rFonts w:ascii="仿宋" w:hAnsi="仿宋" w:eastAsia="仿宋" w:cstheme="minorEastAsia"/>
          <w:bCs/>
          <w:sz w:val="24"/>
          <w:szCs w:val="24"/>
        </w:rPr>
        <w:t xml:space="preserve"> </w:t>
      </w:r>
    </w:p>
    <w:p>
      <w:pPr>
        <w:spacing w:line="360" w:lineRule="auto"/>
        <w:rPr>
          <w:rFonts w:ascii="仿宋" w:hAnsi="仿宋" w:eastAsia="仿宋" w:cstheme="minorEastAsia"/>
          <w:bCs/>
          <w:sz w:val="24"/>
          <w:szCs w:val="24"/>
        </w:rPr>
      </w:pPr>
      <w:r>
        <w:rPr>
          <w:rFonts w:hint="eastAsia" w:ascii="仿宋" w:hAnsi="仿宋" w:eastAsia="仿宋" w:cstheme="minorEastAsia"/>
          <w:bCs/>
          <w:sz w:val="24"/>
          <w:szCs w:val="24"/>
        </w:rPr>
        <w:t>地址：</w:t>
      </w:r>
    </w:p>
    <w:p>
      <w:pPr>
        <w:spacing w:line="360" w:lineRule="auto"/>
        <w:ind w:firstLine="118" w:firstLineChars="49"/>
        <w:rPr>
          <w:rFonts w:asciiTheme="minorEastAsia" w:hAnsiTheme="minorEastAsia" w:cstheme="minorEastAsia"/>
          <w:b/>
          <w:sz w:val="24"/>
        </w:rPr>
      </w:pPr>
    </w:p>
    <w:p>
      <w:pPr>
        <w:spacing w:line="360" w:lineRule="auto"/>
        <w:ind w:firstLine="420" w:firstLineChars="150"/>
        <w:rPr>
          <w:rFonts w:ascii="仿宋" w:hAnsi="仿宋" w:eastAsia="仿宋" w:cstheme="minorEastAsia"/>
          <w:bCs/>
          <w:sz w:val="28"/>
        </w:rPr>
      </w:pPr>
      <w:r>
        <w:rPr>
          <w:rFonts w:hint="eastAsia" w:ascii="仿宋" w:hAnsi="仿宋" w:eastAsia="仿宋" w:cstheme="minorEastAsia"/>
          <w:bCs/>
          <w:sz w:val="28"/>
        </w:rPr>
        <w:t>为提高医疗卫生服务水平，提高医生及医院药师的工作效率，让患者获得更便捷、更贴心、更有效的医疗卫生服务，乙方为甲方搭建互联网医院复诊续方处方流转平台，丙方作为平台承接电子处方流转的服务单位，为患者提供安全、便捷的购药服务。为严格执行《中华人民共和国药品管理法》及有关国家的法律、法规，保证人民用药安全有效，明确三方质量责任，遵照《药品经营质量管理规范》的要求，经三方协商，签订本协议。</w:t>
      </w:r>
    </w:p>
    <w:p>
      <w:pPr>
        <w:spacing w:line="360" w:lineRule="auto"/>
        <w:ind w:firstLine="422" w:firstLineChars="150"/>
        <w:rPr>
          <w:rFonts w:ascii="仿宋" w:hAnsi="仿宋" w:eastAsia="仿宋" w:cstheme="minorEastAsia"/>
          <w:b/>
          <w:bCs/>
          <w:sz w:val="28"/>
        </w:rPr>
      </w:pPr>
      <w:r>
        <w:rPr>
          <w:rFonts w:hint="eastAsia" w:ascii="仿宋" w:hAnsi="仿宋" w:eastAsia="仿宋" w:cstheme="minorEastAsia"/>
          <w:b/>
          <w:bCs/>
          <w:sz w:val="28"/>
        </w:rPr>
        <w:t>一、权力与义务</w:t>
      </w:r>
    </w:p>
    <w:p>
      <w:pPr>
        <w:pStyle w:val="4"/>
        <w:tabs>
          <w:tab w:val="left" w:pos="0"/>
          <w:tab w:val="left" w:pos="993"/>
        </w:tabs>
        <w:spacing w:line="360" w:lineRule="auto"/>
        <w:ind w:firstLine="0" w:firstLineChars="0"/>
        <w:outlineLvl w:val="0"/>
        <w:rPr>
          <w:rFonts w:ascii="仿宋" w:hAnsi="仿宋" w:eastAsia="仿宋"/>
          <w:sz w:val="28"/>
          <w:szCs w:val="28"/>
        </w:rPr>
      </w:pPr>
      <w:r>
        <w:rPr>
          <w:rFonts w:hint="eastAsia" w:ascii="仿宋" w:hAnsi="仿宋" w:eastAsia="仿宋"/>
          <w:sz w:val="28"/>
          <w:szCs w:val="28"/>
        </w:rPr>
        <w:t>1、甲方权利义务</w:t>
      </w:r>
    </w:p>
    <w:p>
      <w:pPr>
        <w:pStyle w:val="4"/>
        <w:tabs>
          <w:tab w:val="left" w:pos="0"/>
        </w:tabs>
        <w:spacing w:line="360" w:lineRule="auto"/>
        <w:ind w:firstLine="560"/>
        <w:outlineLvl w:val="0"/>
        <w:rPr>
          <w:rFonts w:ascii="仿宋" w:hAnsi="仿宋" w:eastAsia="仿宋"/>
          <w:sz w:val="28"/>
          <w:szCs w:val="28"/>
        </w:rPr>
      </w:pPr>
      <w:r>
        <w:rPr>
          <w:rFonts w:hint="eastAsia" w:ascii="仿宋" w:hAnsi="仿宋" w:eastAsia="仿宋"/>
          <w:sz w:val="28"/>
          <w:szCs w:val="28"/>
        </w:rPr>
        <w:t>1.1制定处方流转承接药店的准入及监管标准；</w:t>
      </w:r>
    </w:p>
    <w:p>
      <w:pPr>
        <w:pStyle w:val="4"/>
        <w:tabs>
          <w:tab w:val="left" w:pos="0"/>
        </w:tabs>
        <w:spacing w:line="360" w:lineRule="auto"/>
        <w:ind w:firstLine="560"/>
        <w:outlineLvl w:val="0"/>
        <w:rPr>
          <w:rFonts w:ascii="仿宋" w:hAnsi="仿宋" w:eastAsia="仿宋" w:cs="宋体"/>
          <w:sz w:val="28"/>
          <w:szCs w:val="28"/>
        </w:rPr>
      </w:pPr>
      <w:r>
        <w:rPr>
          <w:rFonts w:hint="eastAsia" w:ascii="仿宋" w:hAnsi="仿宋" w:eastAsia="仿宋" w:cs="宋体"/>
          <w:sz w:val="28"/>
          <w:szCs w:val="28"/>
        </w:rPr>
        <w:t>1.2确定处方流转目录，目录中的药品非</w:t>
      </w:r>
      <w:r>
        <w:rPr>
          <w:rFonts w:hint="eastAsia" w:ascii="仿宋" w:hAnsi="仿宋" w:eastAsia="仿宋" w:cs="仿宋_GB2312"/>
          <w:color w:val="000000"/>
          <w:sz w:val="28"/>
          <w:u w:color="000000"/>
        </w:rPr>
        <w:t>国家特殊管制类</w:t>
      </w:r>
      <w:r>
        <w:rPr>
          <w:rFonts w:hint="eastAsia" w:ascii="仿宋" w:hAnsi="仿宋" w:eastAsia="仿宋" w:cs="宋体"/>
          <w:sz w:val="28"/>
          <w:szCs w:val="28"/>
        </w:rPr>
        <w:t>；</w:t>
      </w:r>
    </w:p>
    <w:p>
      <w:pPr>
        <w:pStyle w:val="4"/>
        <w:tabs>
          <w:tab w:val="left" w:pos="0"/>
        </w:tabs>
        <w:spacing w:line="360" w:lineRule="auto"/>
        <w:ind w:firstLine="560"/>
        <w:outlineLvl w:val="0"/>
        <w:rPr>
          <w:rFonts w:ascii="仿宋" w:hAnsi="仿宋" w:eastAsia="仿宋" w:cs="仿宋_GB2312"/>
          <w:sz w:val="28"/>
          <w:lang w:val="zh-TW"/>
        </w:rPr>
      </w:pPr>
      <w:r>
        <w:rPr>
          <w:rFonts w:hint="eastAsia" w:ascii="仿宋" w:hAnsi="仿宋" w:eastAsia="仿宋" w:cs="仿宋_GB2312"/>
          <w:sz w:val="28"/>
          <w:lang w:val="zh-TW"/>
        </w:rPr>
        <w:t>1.</w:t>
      </w:r>
      <w:r>
        <w:rPr>
          <w:rFonts w:ascii="仿宋" w:hAnsi="仿宋" w:eastAsia="PMingLiU" w:cs="仿宋_GB2312"/>
          <w:sz w:val="28"/>
          <w:lang w:val="zh-TW" w:eastAsia="zh-TW"/>
        </w:rPr>
        <w:t>3</w:t>
      </w:r>
      <w:r>
        <w:rPr>
          <w:rFonts w:ascii="仿宋" w:hAnsi="仿宋" w:eastAsia="仿宋" w:cs="仿宋_GB2312"/>
          <w:sz w:val="28"/>
          <w:lang w:val="zh-TW" w:eastAsia="zh-TW"/>
        </w:rPr>
        <w:t>有权随时对</w:t>
      </w:r>
      <w:r>
        <w:rPr>
          <w:rFonts w:ascii="仿宋" w:hAnsi="仿宋" w:eastAsia="仿宋" w:cs="仿宋_GB2312"/>
          <w:sz w:val="28"/>
          <w:lang w:val="zh-TW"/>
        </w:rPr>
        <w:t>丙</w:t>
      </w:r>
      <w:r>
        <w:rPr>
          <w:rFonts w:ascii="仿宋" w:hAnsi="仿宋" w:eastAsia="仿宋" w:cs="仿宋_GB2312"/>
          <w:sz w:val="28"/>
          <w:lang w:val="zh-TW" w:eastAsia="zh-TW"/>
        </w:rPr>
        <w:t>方抽查检验与监督。</w:t>
      </w:r>
      <w:r>
        <w:rPr>
          <w:rFonts w:ascii="仿宋" w:hAnsi="仿宋" w:eastAsia="仿宋" w:cs="仿宋_GB2312"/>
          <w:sz w:val="28"/>
          <w:lang w:val="zh-TW"/>
        </w:rPr>
        <w:t>若丙方配送的任何药品产生任何</w:t>
      </w:r>
      <w:r>
        <w:rPr>
          <w:rFonts w:hint="eastAsia" w:ascii="仿宋" w:hAnsi="仿宋" w:eastAsia="仿宋" w:cs="仿宋_GB2312"/>
          <w:sz w:val="28"/>
          <w:lang w:val="zh-TW"/>
        </w:rPr>
        <w:t>质量</w:t>
      </w:r>
      <w:r>
        <w:rPr>
          <w:rFonts w:ascii="仿宋" w:hAnsi="仿宋" w:eastAsia="仿宋" w:cs="仿宋_GB2312"/>
          <w:sz w:val="28"/>
          <w:lang w:val="zh-TW"/>
        </w:rPr>
        <w:t>纠纷，协议三方应根据实际原因积极协调追索责任方，并由责任方承担相关法律责任。</w:t>
      </w:r>
    </w:p>
    <w:p>
      <w:pPr>
        <w:ind w:firstLine="560" w:firstLineChars="200"/>
        <w:rPr>
          <w:rFonts w:ascii="仿宋" w:hAnsi="仿宋" w:eastAsia="仿宋" w:cs="宋体"/>
          <w:sz w:val="28"/>
          <w:szCs w:val="28"/>
        </w:rPr>
      </w:pPr>
      <w:r>
        <w:rPr>
          <w:rFonts w:hint="eastAsia" w:ascii="仿宋" w:hAnsi="仿宋" w:eastAsia="仿宋" w:cs="仿宋_GB2312"/>
          <w:color w:val="000000"/>
          <w:sz w:val="28"/>
          <w:u w:color="000000"/>
          <w:lang w:val="zh-TW"/>
        </w:rPr>
        <w:t>1.</w:t>
      </w:r>
      <w:r>
        <w:rPr>
          <w:rFonts w:hint="eastAsia" w:ascii="仿宋" w:hAnsi="仿宋" w:cs="仿宋_GB2312"/>
          <w:color w:val="000000"/>
          <w:sz w:val="28"/>
          <w:u w:color="000000"/>
          <w:lang w:val="zh-TW"/>
        </w:rPr>
        <w:t>4</w:t>
      </w:r>
      <w:r>
        <w:rPr>
          <w:rFonts w:hint="eastAsia" w:ascii="仿宋" w:hAnsi="仿宋" w:eastAsia="仿宋" w:cs="仿宋_GB2312"/>
          <w:color w:val="000000"/>
          <w:sz w:val="28"/>
          <w:u w:color="000000"/>
          <w:lang w:val="zh-TW"/>
        </w:rPr>
        <w:t>履行包括但不限于《处方管理办法》等法律法规规定的医疗机构应承担的责任、义务。</w:t>
      </w:r>
    </w:p>
    <w:p>
      <w:pPr>
        <w:pStyle w:val="4"/>
        <w:tabs>
          <w:tab w:val="left" w:pos="0"/>
        </w:tabs>
        <w:spacing w:line="360" w:lineRule="auto"/>
        <w:ind w:firstLine="0" w:firstLineChars="0"/>
        <w:outlineLvl w:val="0"/>
        <w:rPr>
          <w:rFonts w:ascii="仿宋" w:hAnsi="仿宋" w:eastAsia="仿宋"/>
          <w:sz w:val="28"/>
          <w:szCs w:val="28"/>
        </w:rPr>
      </w:pPr>
      <w:r>
        <w:rPr>
          <w:rFonts w:hint="eastAsia" w:ascii="仿宋" w:hAnsi="仿宋" w:eastAsia="仿宋"/>
          <w:sz w:val="28"/>
          <w:szCs w:val="28"/>
        </w:rPr>
        <w:t>2、乙方权利义务</w:t>
      </w:r>
    </w:p>
    <w:p>
      <w:pPr>
        <w:pStyle w:val="4"/>
        <w:tabs>
          <w:tab w:val="left" w:pos="0"/>
        </w:tabs>
        <w:spacing w:line="360" w:lineRule="auto"/>
        <w:ind w:firstLine="560"/>
        <w:outlineLvl w:val="0"/>
        <w:rPr>
          <w:rFonts w:ascii="仿宋" w:hAnsi="仿宋" w:eastAsia="仿宋"/>
          <w:sz w:val="28"/>
          <w:szCs w:val="28"/>
        </w:rPr>
      </w:pPr>
      <w:r>
        <w:rPr>
          <w:rFonts w:hint="eastAsia" w:ascii="仿宋" w:hAnsi="仿宋" w:eastAsia="仿宋" w:cs="宋体"/>
          <w:sz w:val="28"/>
          <w:szCs w:val="28"/>
        </w:rPr>
        <w:t>2.1协助甲方开展处方流转服务，保障处方流转服务的平稳运行及闭环管理；</w:t>
      </w:r>
    </w:p>
    <w:p>
      <w:pPr>
        <w:pStyle w:val="4"/>
        <w:tabs>
          <w:tab w:val="left" w:pos="0"/>
        </w:tabs>
        <w:spacing w:line="360" w:lineRule="auto"/>
        <w:ind w:firstLine="560"/>
        <w:outlineLvl w:val="0"/>
        <w:rPr>
          <w:rFonts w:ascii="仿宋" w:hAnsi="仿宋" w:eastAsia="仿宋"/>
          <w:sz w:val="28"/>
          <w:szCs w:val="28"/>
        </w:rPr>
      </w:pPr>
      <w:r>
        <w:rPr>
          <w:rFonts w:hint="eastAsia" w:ascii="仿宋" w:hAnsi="仿宋" w:eastAsia="仿宋"/>
          <w:sz w:val="28"/>
          <w:szCs w:val="28"/>
        </w:rPr>
        <w:t>2.2按甲方要求同步处方流转药品目录(通用名、商品名、剂型、规格、剂量单位、价格等)，上线前需把维护的药品目录给甲方审核；</w:t>
      </w:r>
    </w:p>
    <w:p>
      <w:pPr>
        <w:pStyle w:val="4"/>
        <w:tabs>
          <w:tab w:val="left" w:pos="0"/>
        </w:tabs>
        <w:spacing w:line="360" w:lineRule="auto"/>
        <w:ind w:firstLine="560"/>
        <w:outlineLvl w:val="0"/>
        <w:rPr>
          <w:rFonts w:ascii="仿宋" w:hAnsi="仿宋" w:eastAsia="仿宋" w:cs="仿宋_GB2312"/>
          <w:sz w:val="28"/>
          <w:lang w:val="zh-TW"/>
        </w:rPr>
      </w:pPr>
      <w:r>
        <w:rPr>
          <w:rFonts w:ascii="仿宋" w:hAnsi="仿宋" w:eastAsia="仿宋" w:cs="仿宋_GB2312"/>
          <w:sz w:val="28"/>
          <w:lang w:val="zh-TW"/>
        </w:rPr>
        <w:t>2.</w:t>
      </w:r>
      <w:r>
        <w:rPr>
          <w:rFonts w:ascii="仿宋" w:hAnsi="仿宋" w:cs="仿宋_GB2312" w:eastAsiaTheme="minorEastAsia"/>
          <w:sz w:val="28"/>
          <w:lang w:val="zh-TW"/>
        </w:rPr>
        <w:t>3</w:t>
      </w:r>
      <w:r>
        <w:rPr>
          <w:rFonts w:ascii="仿宋" w:hAnsi="仿宋" w:eastAsia="仿宋" w:cs="仿宋_GB2312"/>
          <w:sz w:val="28"/>
          <w:lang w:val="zh-TW"/>
        </w:rPr>
        <w:t>平台上能</w:t>
      </w:r>
      <w:r>
        <w:rPr>
          <w:rFonts w:hint="eastAsia" w:ascii="仿宋" w:hAnsi="仿宋" w:eastAsia="仿宋" w:cs="仿宋_GB2312"/>
          <w:sz w:val="28"/>
          <w:lang w:val="zh-TW"/>
        </w:rPr>
        <w:t>实现</w:t>
      </w:r>
      <w:r>
        <w:rPr>
          <w:rFonts w:ascii="仿宋" w:hAnsi="仿宋" w:eastAsia="仿宋" w:cs="仿宋_GB2312"/>
          <w:sz w:val="28"/>
          <w:lang w:val="zh-TW"/>
        </w:rPr>
        <w:t>所有流程数据可追溯，包括人员信息和药品信息等，并确保系统运营安全。</w:t>
      </w:r>
    </w:p>
    <w:p>
      <w:pPr>
        <w:pStyle w:val="4"/>
        <w:tabs>
          <w:tab w:val="left" w:pos="0"/>
        </w:tabs>
        <w:spacing w:line="360" w:lineRule="auto"/>
        <w:ind w:firstLine="560"/>
        <w:outlineLvl w:val="0"/>
        <w:rPr>
          <w:rFonts w:hint="eastAsia" w:ascii="仿宋" w:hAnsi="仿宋" w:eastAsia="仿宋" w:cs="宋体"/>
          <w:sz w:val="28"/>
          <w:szCs w:val="28"/>
        </w:rPr>
      </w:pPr>
      <w:r>
        <w:rPr>
          <w:rFonts w:hint="eastAsia" w:ascii="仿宋" w:hAnsi="仿宋" w:eastAsia="仿宋" w:cs="宋体"/>
          <w:sz w:val="28"/>
          <w:szCs w:val="28"/>
        </w:rPr>
        <w:t>2.4针对信息对接，须</w:t>
      </w:r>
      <w:r>
        <w:rPr>
          <w:rFonts w:ascii="仿宋" w:hAnsi="仿宋" w:eastAsia="仿宋" w:cs="宋体"/>
          <w:sz w:val="28"/>
          <w:szCs w:val="28"/>
        </w:rPr>
        <w:t>把互联网医院用户需要配送到家的药品处方、患者电话、收货地址等详细信息按照三方约定的方式实时传送给丙方，</w:t>
      </w:r>
      <w:r>
        <w:rPr>
          <w:rFonts w:hint="eastAsia" w:ascii="仿宋" w:hAnsi="仿宋" w:eastAsia="仿宋" w:cs="宋体"/>
          <w:sz w:val="28"/>
          <w:szCs w:val="28"/>
        </w:rPr>
        <w:t>并</w:t>
      </w:r>
      <w:r>
        <w:rPr>
          <w:rFonts w:ascii="仿宋" w:hAnsi="仿宋" w:eastAsia="仿宋" w:cs="宋体"/>
          <w:sz w:val="28"/>
          <w:szCs w:val="28"/>
        </w:rPr>
        <w:t>对所传输的数据的准确性负责，由此产生的纠纷及责任由乙方承担并解决。</w:t>
      </w:r>
    </w:p>
    <w:p>
      <w:pPr>
        <w:pStyle w:val="4"/>
        <w:tabs>
          <w:tab w:val="left" w:pos="0"/>
        </w:tabs>
        <w:spacing w:line="360" w:lineRule="auto"/>
        <w:ind w:firstLine="280" w:firstLineChars="100"/>
        <w:outlineLvl w:val="0"/>
        <w:rPr>
          <w:rFonts w:ascii="仿宋" w:hAnsi="仿宋" w:eastAsia="仿宋" w:cs="仿宋_GB2312"/>
          <w:sz w:val="28"/>
          <w:lang w:val="zh-TW"/>
        </w:rPr>
      </w:pPr>
      <w:r>
        <w:rPr>
          <w:rFonts w:hint="eastAsia" w:ascii="仿宋" w:hAnsi="仿宋" w:eastAsia="仿宋" w:cs="宋体"/>
          <w:sz w:val="28"/>
          <w:szCs w:val="28"/>
        </w:rPr>
        <w:t>2.5对涉及甲方处方流转的信息安全负责，承诺从甲方获得的任何数据的使用范围仅限于甲方医院处方流转的相关服务，且均在甲方的监督下进行。</w:t>
      </w:r>
      <w:r>
        <w:rPr>
          <w:rFonts w:ascii="仿宋" w:hAnsi="仿宋" w:eastAsia="仿宋" w:cs="宋体"/>
          <w:sz w:val="28"/>
          <w:szCs w:val="28"/>
        </w:rPr>
        <w:t>不得将甲方传送的数据用到本协议内容以外的其它任何地方，三方恪守保密义务，确保网络系统和信息数据安全。</w:t>
      </w:r>
    </w:p>
    <w:p>
      <w:pPr>
        <w:pStyle w:val="4"/>
        <w:tabs>
          <w:tab w:val="left" w:pos="0"/>
        </w:tabs>
        <w:spacing w:line="360" w:lineRule="auto"/>
        <w:ind w:firstLine="0" w:firstLineChars="0"/>
        <w:outlineLvl w:val="0"/>
        <w:rPr>
          <w:rFonts w:ascii="仿宋" w:hAnsi="仿宋" w:eastAsia="仿宋"/>
          <w:sz w:val="28"/>
          <w:szCs w:val="28"/>
        </w:rPr>
      </w:pPr>
      <w:r>
        <w:rPr>
          <w:rFonts w:hint="eastAsia" w:ascii="仿宋" w:hAnsi="仿宋" w:eastAsia="仿宋"/>
          <w:sz w:val="28"/>
          <w:szCs w:val="28"/>
        </w:rPr>
        <w:t>3、丙方权利义务</w:t>
      </w:r>
    </w:p>
    <w:p>
      <w:pPr>
        <w:pStyle w:val="4"/>
        <w:tabs>
          <w:tab w:val="left" w:pos="0"/>
        </w:tabs>
        <w:spacing w:line="360" w:lineRule="auto"/>
        <w:ind w:firstLine="280" w:firstLineChars="100"/>
        <w:outlineLvl w:val="0"/>
        <w:rPr>
          <w:rFonts w:ascii="仿宋" w:hAnsi="仿宋" w:eastAsia="仿宋" w:cs="宋体"/>
          <w:sz w:val="28"/>
        </w:rPr>
      </w:pPr>
      <w:r>
        <w:rPr>
          <w:rFonts w:hint="eastAsia" w:ascii="仿宋" w:hAnsi="仿宋" w:eastAsia="仿宋"/>
          <w:sz w:val="28"/>
          <w:szCs w:val="28"/>
        </w:rPr>
        <w:t>3.1根据甲方流转的处方，</w:t>
      </w:r>
      <w:r>
        <w:rPr>
          <w:rFonts w:hint="eastAsia" w:ascii="仿宋" w:hAnsi="仿宋" w:eastAsia="仿宋" w:cs="宋体"/>
          <w:sz w:val="28"/>
        </w:rPr>
        <w:t>按甲方制定的药品目录执行</w:t>
      </w:r>
      <w:r>
        <w:rPr>
          <w:rFonts w:hint="eastAsia" w:ascii="仿宋" w:hAnsi="仿宋" w:eastAsia="仿宋" w:cs="宋体"/>
          <w:sz w:val="28"/>
          <w:szCs w:val="28"/>
        </w:rPr>
        <w:t>。</w:t>
      </w:r>
      <w:r>
        <w:rPr>
          <w:rFonts w:hint="eastAsia" w:ascii="仿宋" w:hAnsi="仿宋" w:eastAsia="仿宋" w:cs="宋体"/>
          <w:sz w:val="28"/>
        </w:rPr>
        <w:t>不得私自替换其他厂家及规格的产品给患者，并对其配送的药品的质量负责；</w:t>
      </w:r>
    </w:p>
    <w:p>
      <w:pPr>
        <w:pStyle w:val="4"/>
        <w:tabs>
          <w:tab w:val="left" w:pos="0"/>
        </w:tabs>
        <w:spacing w:line="360" w:lineRule="auto"/>
        <w:ind w:firstLine="280" w:firstLineChars="100"/>
        <w:outlineLvl w:val="0"/>
        <w:rPr>
          <w:rFonts w:ascii="仿宋" w:hAnsi="仿宋" w:eastAsia="仿宋" w:cs="仿宋_GB2312"/>
          <w:sz w:val="28"/>
          <w:lang w:val="zh-TW"/>
        </w:rPr>
      </w:pPr>
      <w:r>
        <w:rPr>
          <w:rFonts w:hint="eastAsia" w:ascii="仿宋" w:hAnsi="仿宋" w:eastAsia="仿宋" w:cs="宋体"/>
          <w:sz w:val="28"/>
        </w:rPr>
        <w:t>3.2</w:t>
      </w:r>
      <w:r>
        <w:rPr>
          <w:rFonts w:ascii="仿宋" w:hAnsi="仿宋" w:eastAsia="仿宋" w:cs="仿宋_GB2312"/>
          <w:sz w:val="28"/>
          <w:lang w:val="zh-TW" w:eastAsia="zh-TW"/>
        </w:rPr>
        <w:t>为保证质量</w:t>
      </w:r>
      <w:r>
        <w:rPr>
          <w:rFonts w:ascii="仿宋" w:hAnsi="仿宋" w:eastAsia="仿宋" w:cs="仿宋_GB2312"/>
          <w:sz w:val="28"/>
          <w:lang w:val="zh-TW"/>
        </w:rPr>
        <w:t>安全</w:t>
      </w:r>
      <w:r>
        <w:rPr>
          <w:rFonts w:ascii="仿宋" w:hAnsi="仿宋" w:eastAsia="仿宋" w:cs="仿宋_GB2312"/>
          <w:sz w:val="28"/>
          <w:lang w:val="zh-TW" w:eastAsia="zh-TW"/>
        </w:rPr>
        <w:t>，</w:t>
      </w:r>
      <w:r>
        <w:rPr>
          <w:rFonts w:ascii="仿宋" w:hAnsi="仿宋" w:eastAsia="仿宋" w:cs="仿宋_GB2312"/>
          <w:sz w:val="28"/>
          <w:lang w:val="zh-TW"/>
        </w:rPr>
        <w:t>丙方</w:t>
      </w:r>
      <w:r>
        <w:rPr>
          <w:rFonts w:hint="eastAsia" w:ascii="仿宋" w:hAnsi="仿宋" w:eastAsia="仿宋" w:cs="仿宋_GB2312"/>
          <w:sz w:val="28"/>
          <w:lang w:val="zh-TW"/>
        </w:rPr>
        <w:t>根据甲方的委托</w:t>
      </w:r>
      <w:r>
        <w:rPr>
          <w:rFonts w:ascii="仿宋" w:hAnsi="仿宋" w:eastAsia="仿宋" w:cs="仿宋_GB2312"/>
          <w:sz w:val="28"/>
          <w:lang w:val="zh-TW"/>
        </w:rPr>
        <w:t>配送给病人的药品有效期必须距离有效期截止日半年以上；</w:t>
      </w:r>
    </w:p>
    <w:p>
      <w:pPr>
        <w:pStyle w:val="4"/>
        <w:tabs>
          <w:tab w:val="left" w:pos="0"/>
        </w:tabs>
        <w:spacing w:line="360" w:lineRule="auto"/>
        <w:ind w:firstLine="280" w:firstLineChars="100"/>
        <w:outlineLvl w:val="0"/>
        <w:rPr>
          <w:rFonts w:ascii="仿宋" w:hAnsi="仿宋" w:eastAsia="仿宋" w:cs="仿宋_GB2312"/>
          <w:sz w:val="28"/>
        </w:rPr>
      </w:pPr>
      <w:r>
        <w:rPr>
          <w:rFonts w:ascii="仿宋" w:hAnsi="仿宋" w:eastAsia="仿宋" w:cs="仿宋_GB2312"/>
          <w:sz w:val="28"/>
          <w:lang w:val="zh-TW"/>
        </w:rPr>
        <w:t>3.3</w:t>
      </w:r>
      <w:r>
        <w:rPr>
          <w:rFonts w:hint="eastAsia" w:ascii="仿宋" w:hAnsi="仿宋" w:eastAsia="仿宋" w:cs="仿宋_GB2312"/>
          <w:sz w:val="28"/>
        </w:rPr>
        <w:t xml:space="preserve">丙方接收到处方后，需严格按照三方约定认准的电子处方，打印后按处方捡药，核对、发药，并保证分拣准确，如因此引起的责任，由丙方负全责。丙方如从乙方平台打印用药标签、随货同行单等资料，需征求甲方药学专家同意；如打印后发现有问题应及时告知乙方修正，不可将具有错误信息的标签、随货同行单等发放给用户使用； </w:t>
      </w:r>
    </w:p>
    <w:p>
      <w:pPr>
        <w:pStyle w:val="4"/>
        <w:tabs>
          <w:tab w:val="left" w:pos="0"/>
        </w:tabs>
        <w:spacing w:line="360" w:lineRule="auto"/>
        <w:ind w:firstLine="280" w:firstLineChars="100"/>
        <w:outlineLvl w:val="0"/>
        <w:rPr>
          <w:rFonts w:ascii="仿宋" w:hAnsi="仿宋" w:eastAsia="仿宋" w:cs="仿宋_GB2312"/>
          <w:sz w:val="28"/>
          <w:lang w:val="zh-TW"/>
        </w:rPr>
      </w:pPr>
      <w:r>
        <w:rPr>
          <w:rFonts w:hint="eastAsia" w:ascii="仿宋" w:hAnsi="仿宋" w:eastAsia="仿宋" w:cs="仿宋_GB2312"/>
          <w:sz w:val="28"/>
          <w:lang w:val="zh-TW"/>
        </w:rPr>
        <w:t>3.</w:t>
      </w:r>
      <w:r>
        <w:rPr>
          <w:rFonts w:hint="eastAsia" w:ascii="仿宋" w:hAnsi="仿宋" w:eastAsia="仿宋" w:cs="仿宋_GB2312"/>
          <w:sz w:val="28"/>
        </w:rPr>
        <w:t>4</w:t>
      </w:r>
      <w:r>
        <w:rPr>
          <w:rFonts w:ascii="仿宋" w:hAnsi="仿宋" w:eastAsia="仿宋" w:cs="仿宋_GB2312"/>
          <w:sz w:val="28"/>
          <w:lang w:val="zh-TW"/>
        </w:rPr>
        <w:t>丙方</w:t>
      </w:r>
      <w:r>
        <w:rPr>
          <w:rFonts w:ascii="仿宋" w:hAnsi="仿宋" w:eastAsia="仿宋" w:cs="仿宋_GB2312"/>
          <w:sz w:val="28"/>
          <w:lang w:val="zh-TW" w:eastAsia="zh-TW"/>
        </w:rPr>
        <w:t>需按相关法规要求制定并执行配药发药核对制度</w:t>
      </w:r>
      <w:r>
        <w:rPr>
          <w:rFonts w:ascii="仿宋" w:hAnsi="仿宋" w:eastAsia="仿宋" w:cs="仿宋_GB2312"/>
          <w:sz w:val="28"/>
          <w:lang w:val="zh-TW"/>
        </w:rPr>
        <w:t>,使用符合资质的药师或执业药师按处方配齐药品并核发，</w:t>
      </w:r>
      <w:r>
        <w:rPr>
          <w:rFonts w:ascii="仿宋" w:hAnsi="仿宋" w:eastAsia="仿宋" w:cs="仿宋_GB2312"/>
          <w:sz w:val="28"/>
          <w:lang w:val="zh-TW" w:eastAsia="zh-TW"/>
        </w:rPr>
        <w:t>保证药品与处方一致</w:t>
      </w:r>
      <w:r>
        <w:rPr>
          <w:rFonts w:ascii="仿宋" w:hAnsi="仿宋" w:eastAsia="仿宋" w:cs="仿宋_GB2312"/>
          <w:sz w:val="28"/>
          <w:lang w:val="zh-TW"/>
        </w:rPr>
        <w:t>，对不合理用药进行干预并记录</w:t>
      </w:r>
      <w:r>
        <w:rPr>
          <w:rFonts w:hint="eastAsia" w:ascii="仿宋" w:hAnsi="仿宋" w:eastAsia="仿宋" w:cs="仿宋_GB2312"/>
          <w:sz w:val="28"/>
          <w:lang w:val="zh-TW"/>
        </w:rPr>
        <w:t>，</w:t>
      </w:r>
      <w:r>
        <w:rPr>
          <w:rFonts w:ascii="仿宋" w:hAnsi="仿宋" w:eastAsia="仿宋" w:cs="仿宋_GB2312"/>
          <w:sz w:val="28"/>
          <w:lang w:val="zh-TW"/>
        </w:rPr>
        <w:t>在用药实践中</w:t>
      </w:r>
      <w:r>
        <w:rPr>
          <w:rFonts w:hint="eastAsia" w:ascii="仿宋" w:hAnsi="仿宋" w:eastAsia="仿宋" w:cs="仿宋_GB2312"/>
          <w:sz w:val="28"/>
          <w:lang w:val="zh-TW"/>
        </w:rPr>
        <w:t>，</w:t>
      </w:r>
      <w:r>
        <w:rPr>
          <w:rFonts w:ascii="仿宋" w:hAnsi="仿宋" w:eastAsia="仿宋" w:cs="仿宋_GB2312"/>
          <w:sz w:val="28"/>
          <w:lang w:val="zh-TW"/>
        </w:rPr>
        <w:t>与甲方一起共同促进药物的合理应用</w:t>
      </w:r>
      <w:r>
        <w:rPr>
          <w:rFonts w:hint="eastAsia" w:ascii="仿宋" w:hAnsi="仿宋" w:eastAsia="仿宋" w:cs="仿宋_GB2312"/>
          <w:sz w:val="28"/>
          <w:lang w:val="zh-TW"/>
        </w:rPr>
        <w:t>，减轻不当用药所造成的损害，</w:t>
      </w:r>
      <w:r>
        <w:rPr>
          <w:rFonts w:ascii="仿宋" w:hAnsi="仿宋" w:eastAsia="仿宋" w:cs="仿宋_GB2312"/>
          <w:sz w:val="28"/>
          <w:lang w:val="zh-TW"/>
        </w:rPr>
        <w:t>并按照国家相关法律法规的要求建立药品追溯体系</w:t>
      </w:r>
      <w:r>
        <w:rPr>
          <w:rFonts w:ascii="仿宋" w:hAnsi="仿宋" w:eastAsia="仿宋" w:cs="宋体"/>
          <w:sz w:val="28"/>
          <w:szCs w:val="28"/>
        </w:rPr>
        <w:t>，药师或执业药师的资质需在甲</w:t>
      </w:r>
      <w:r>
        <w:rPr>
          <w:rFonts w:hint="eastAsia" w:ascii="仿宋" w:hAnsi="仿宋" w:eastAsia="仿宋" w:cs="宋体"/>
          <w:sz w:val="28"/>
          <w:szCs w:val="28"/>
        </w:rPr>
        <w:t>、</w:t>
      </w:r>
      <w:r>
        <w:rPr>
          <w:rFonts w:ascii="仿宋" w:hAnsi="仿宋" w:eastAsia="仿宋" w:cs="宋体"/>
          <w:sz w:val="28"/>
          <w:szCs w:val="28"/>
        </w:rPr>
        <w:t>乙方审核备案</w:t>
      </w:r>
      <w:r>
        <w:rPr>
          <w:rFonts w:ascii="仿宋" w:hAnsi="仿宋" w:eastAsia="仿宋" w:cs="仿宋_GB2312"/>
          <w:sz w:val="28"/>
          <w:lang w:val="zh-TW" w:eastAsia="zh-TW"/>
        </w:rPr>
        <w:t>；</w:t>
      </w:r>
    </w:p>
    <w:p>
      <w:pPr>
        <w:pStyle w:val="4"/>
        <w:tabs>
          <w:tab w:val="left" w:pos="0"/>
        </w:tabs>
        <w:spacing w:line="360" w:lineRule="auto"/>
        <w:ind w:firstLine="280" w:firstLineChars="100"/>
        <w:outlineLvl w:val="0"/>
        <w:rPr>
          <w:rFonts w:ascii="仿宋" w:hAnsi="仿宋" w:eastAsia="仿宋" w:cs="宋体"/>
          <w:sz w:val="28"/>
          <w:szCs w:val="28"/>
        </w:rPr>
      </w:pPr>
      <w:r>
        <w:rPr>
          <w:rFonts w:hint="eastAsia" w:ascii="仿宋" w:hAnsi="仿宋" w:eastAsia="仿宋" w:cs="宋体"/>
          <w:sz w:val="28"/>
          <w:szCs w:val="28"/>
        </w:rPr>
        <w:t>3.5丙方按照药品流通管理法规相关要求确保药品质量，把药品配送到患者指定地点确保患者及时收到药品。</w:t>
      </w:r>
      <w:r>
        <w:rPr>
          <w:rFonts w:hint="eastAsia" w:ascii="仿宋" w:hAnsi="仿宋" w:eastAsia="仿宋" w:cs="宋体"/>
          <w:sz w:val="28"/>
        </w:rPr>
        <w:t>丙方</w:t>
      </w:r>
      <w:r>
        <w:rPr>
          <w:rFonts w:hint="eastAsia" w:ascii="仿宋" w:hAnsi="仿宋" w:eastAsia="仿宋" w:cs="宋体"/>
          <w:sz w:val="28"/>
          <w:szCs w:val="28"/>
        </w:rPr>
        <w:t>承诺配送药品必须符合其储存运输条件，</w:t>
      </w:r>
      <w:r>
        <w:rPr>
          <w:rFonts w:hint="eastAsia" w:ascii="仿宋" w:hAnsi="仿宋" w:eastAsia="仿宋" w:cs="宋体"/>
          <w:sz w:val="28"/>
        </w:rPr>
        <w:t>丙方</w:t>
      </w:r>
      <w:r>
        <w:rPr>
          <w:rFonts w:hint="eastAsia" w:ascii="仿宋" w:hAnsi="仿宋" w:eastAsia="仿宋" w:cs="宋体"/>
          <w:sz w:val="28"/>
          <w:szCs w:val="28"/>
        </w:rPr>
        <w:t>应根据药品的包装、质量特性，选用适宜的配送运输工具，对药品在途运输的符合性负责，其中包括但不限于：药品包装破损、药品数量减少或灭失、途中调换等；药品</w:t>
      </w:r>
      <w:r>
        <w:rPr>
          <w:rFonts w:hint="eastAsia" w:ascii="仿宋" w:hAnsi="仿宋" w:eastAsia="仿宋" w:cs="宋体"/>
          <w:sz w:val="28"/>
        </w:rPr>
        <w:t>配送上门时，</w:t>
      </w:r>
      <w:r>
        <w:rPr>
          <w:rFonts w:hint="eastAsia" w:ascii="仿宋" w:hAnsi="仿宋" w:eastAsia="仿宋" w:cs="宋体"/>
          <w:sz w:val="28"/>
          <w:szCs w:val="28"/>
        </w:rPr>
        <w:t>因丙方未尽责任引起的药品质量问题，造成的问题与损失由丙方负责；</w:t>
      </w:r>
    </w:p>
    <w:p>
      <w:pPr>
        <w:pStyle w:val="4"/>
        <w:tabs>
          <w:tab w:val="left" w:pos="0"/>
        </w:tabs>
        <w:spacing w:line="360" w:lineRule="auto"/>
        <w:ind w:firstLine="280" w:firstLineChars="100"/>
        <w:outlineLvl w:val="0"/>
        <w:rPr>
          <w:rFonts w:ascii="仿宋" w:hAnsi="仿宋" w:eastAsia="仿宋" w:cs="宋体"/>
          <w:sz w:val="28"/>
          <w:szCs w:val="28"/>
        </w:rPr>
      </w:pPr>
      <w:r>
        <w:rPr>
          <w:rFonts w:hint="eastAsia" w:ascii="仿宋" w:hAnsi="仿宋" w:eastAsia="仿宋" w:cs="宋体"/>
          <w:sz w:val="28"/>
          <w:szCs w:val="28"/>
        </w:rPr>
        <w:t>3.6针对信息对接，在接收甲方传递患者处方流转配送信息后，</w:t>
      </w:r>
      <w:r>
        <w:rPr>
          <w:rFonts w:ascii="仿宋" w:hAnsi="仿宋" w:eastAsia="仿宋" w:cs="宋体"/>
          <w:sz w:val="28"/>
          <w:szCs w:val="28"/>
        </w:rPr>
        <w:t>应将相应药品配送物流信息实时回传甲方以及患者，便于甲方及患者查询</w:t>
      </w:r>
      <w:r>
        <w:rPr>
          <w:rFonts w:hint="eastAsia" w:ascii="仿宋" w:hAnsi="仿宋" w:eastAsia="仿宋" w:cs="宋体"/>
          <w:sz w:val="28"/>
          <w:szCs w:val="28"/>
        </w:rPr>
        <w:t>；</w:t>
      </w:r>
    </w:p>
    <w:p>
      <w:pPr>
        <w:pStyle w:val="4"/>
        <w:tabs>
          <w:tab w:val="left" w:pos="0"/>
        </w:tabs>
        <w:spacing w:line="360" w:lineRule="auto"/>
        <w:ind w:firstLine="280" w:firstLineChars="100"/>
        <w:outlineLvl w:val="0"/>
        <w:rPr>
          <w:rFonts w:ascii="仿宋" w:hAnsi="仿宋" w:eastAsia="仿宋" w:cs="宋体"/>
          <w:sz w:val="28"/>
          <w:szCs w:val="28"/>
        </w:rPr>
      </w:pPr>
      <w:r>
        <w:rPr>
          <w:rFonts w:hint="eastAsia" w:ascii="仿宋" w:hAnsi="仿宋" w:eastAsia="仿宋" w:cs="宋体"/>
          <w:sz w:val="28"/>
          <w:szCs w:val="28"/>
        </w:rPr>
        <w:t>3.7丙方若因自身原因未能及时将相关药品送至患者处，应及时向患者解释。因此造成患者进行投诉、信访，应承担责任并负责解决。</w:t>
      </w:r>
    </w:p>
    <w:p>
      <w:pPr>
        <w:pStyle w:val="4"/>
        <w:tabs>
          <w:tab w:val="left" w:pos="0"/>
        </w:tabs>
        <w:spacing w:line="360" w:lineRule="auto"/>
        <w:ind w:firstLine="280" w:firstLineChars="100"/>
        <w:outlineLvl w:val="0"/>
        <w:rPr>
          <w:rFonts w:ascii="仿宋" w:hAnsi="仿宋" w:eastAsia="仿宋" w:cs="宋体"/>
          <w:sz w:val="28"/>
          <w:szCs w:val="28"/>
        </w:rPr>
      </w:pPr>
      <w:r>
        <w:rPr>
          <w:rFonts w:hint="eastAsia" w:ascii="仿宋" w:hAnsi="仿宋" w:eastAsia="仿宋" w:cs="宋体"/>
          <w:sz w:val="28"/>
          <w:szCs w:val="28"/>
        </w:rPr>
        <w:t>3.8</w:t>
      </w:r>
      <w:r>
        <w:rPr>
          <w:rFonts w:ascii="仿宋" w:hAnsi="仿宋" w:eastAsia="仿宋" w:cs="宋体"/>
          <w:sz w:val="28"/>
          <w:szCs w:val="28"/>
        </w:rPr>
        <w:t>不得将甲方传送的数据用到本协议内容以外的其它任何地方，三方恪守保密义务，保护患者隐私，确保网络系统和信息数据安全，如因此造成损失，需由丙方承担。</w:t>
      </w:r>
    </w:p>
    <w:p>
      <w:pPr>
        <w:pStyle w:val="4"/>
        <w:tabs>
          <w:tab w:val="left" w:pos="0"/>
        </w:tabs>
        <w:spacing w:line="360" w:lineRule="auto"/>
        <w:ind w:firstLine="280" w:firstLineChars="100"/>
        <w:outlineLvl w:val="0"/>
        <w:rPr>
          <w:rFonts w:ascii="仿宋" w:hAnsi="仿宋" w:eastAsia="仿宋"/>
          <w:sz w:val="28"/>
          <w:szCs w:val="28"/>
        </w:rPr>
      </w:pPr>
      <w:r>
        <w:rPr>
          <w:rFonts w:hint="eastAsia" w:ascii="仿宋" w:hAnsi="仿宋" w:eastAsia="仿宋" w:cs="宋体"/>
          <w:sz w:val="28"/>
          <w:szCs w:val="28"/>
        </w:rPr>
        <w:t>4、三</w:t>
      </w:r>
      <w:r>
        <w:rPr>
          <w:rFonts w:hint="eastAsia" w:ascii="仿宋" w:hAnsi="仿宋" w:eastAsia="仿宋"/>
          <w:sz w:val="28"/>
          <w:szCs w:val="28"/>
        </w:rPr>
        <w:t>方共同权利义务</w:t>
      </w:r>
    </w:p>
    <w:p>
      <w:pPr>
        <w:pStyle w:val="4"/>
        <w:tabs>
          <w:tab w:val="left" w:pos="0"/>
        </w:tabs>
        <w:spacing w:line="360" w:lineRule="auto"/>
        <w:ind w:firstLine="280" w:firstLineChars="100"/>
        <w:outlineLvl w:val="0"/>
        <w:rPr>
          <w:rFonts w:ascii="仿宋" w:hAnsi="仿宋" w:eastAsia="仿宋" w:cs="宋体"/>
          <w:sz w:val="28"/>
          <w:szCs w:val="28"/>
        </w:rPr>
      </w:pPr>
      <w:r>
        <w:rPr>
          <w:rFonts w:hint="eastAsia" w:ascii="仿宋" w:hAnsi="仿宋" w:eastAsia="仿宋"/>
          <w:sz w:val="28"/>
          <w:szCs w:val="28"/>
        </w:rPr>
        <w:t>未经另外两方书面同意，任何一方均不得将其本协议项下的义务部分或全部转让或委托给任何其他方代为履行。</w:t>
      </w:r>
    </w:p>
    <w:p>
      <w:pPr>
        <w:spacing w:line="360" w:lineRule="auto"/>
        <w:rPr>
          <w:rFonts w:ascii="仿宋" w:hAnsi="仿宋" w:eastAsia="仿宋" w:cstheme="minorEastAsia"/>
          <w:sz w:val="28"/>
          <w:szCs w:val="28"/>
        </w:rPr>
      </w:pPr>
      <w:r>
        <w:rPr>
          <w:rFonts w:hint="eastAsia" w:ascii="仿宋" w:hAnsi="仿宋" w:eastAsia="仿宋" w:cstheme="minorEastAsia"/>
          <w:sz w:val="28"/>
          <w:szCs w:val="28"/>
        </w:rPr>
        <w:t>三、本协议壹式【叁】份，三方各持【壹】份，具有同等法律效力。</w:t>
      </w:r>
    </w:p>
    <w:p>
      <w:pPr>
        <w:spacing w:line="360" w:lineRule="auto"/>
        <w:rPr>
          <w:rFonts w:ascii="仿宋" w:hAnsi="仿宋" w:eastAsia="仿宋"/>
          <w:sz w:val="28"/>
          <w:szCs w:val="28"/>
        </w:rPr>
      </w:pPr>
    </w:p>
    <w:p>
      <w:pPr>
        <w:spacing w:line="360" w:lineRule="auto"/>
        <w:rPr>
          <w:rFonts w:ascii="仿宋" w:hAnsi="仿宋" w:eastAsia="仿宋" w:cstheme="minorEastAsia"/>
          <w:bCs/>
          <w:sz w:val="28"/>
          <w:szCs w:val="28"/>
        </w:rPr>
      </w:pPr>
      <w:r>
        <w:rPr>
          <w:rFonts w:hint="eastAsia" w:ascii="仿宋" w:hAnsi="仿宋" w:eastAsia="仿宋" w:cstheme="minorEastAsia"/>
          <w:sz w:val="28"/>
          <w:szCs w:val="28"/>
        </w:rPr>
        <w:t>甲方：</w:t>
      </w:r>
    </w:p>
    <w:p>
      <w:pPr>
        <w:spacing w:line="360" w:lineRule="auto"/>
        <w:rPr>
          <w:rFonts w:ascii="仿宋" w:hAnsi="仿宋" w:eastAsia="仿宋" w:cstheme="minorEastAsia"/>
          <w:sz w:val="28"/>
          <w:szCs w:val="28"/>
        </w:rPr>
      </w:pPr>
      <w:r>
        <w:rPr>
          <w:rFonts w:hint="eastAsia" w:ascii="仿宋" w:hAnsi="仿宋" w:eastAsia="仿宋" w:cstheme="minorEastAsia"/>
          <w:sz w:val="28"/>
          <w:szCs w:val="28"/>
        </w:rPr>
        <w:t>法定（授权）代表人：</w:t>
      </w:r>
    </w:p>
    <w:p>
      <w:pPr>
        <w:spacing w:line="360" w:lineRule="auto"/>
        <w:rPr>
          <w:rFonts w:ascii="仿宋" w:hAnsi="仿宋" w:eastAsia="仿宋" w:cstheme="minorEastAsia"/>
          <w:bCs/>
          <w:sz w:val="28"/>
          <w:szCs w:val="28"/>
        </w:rPr>
      </w:pPr>
      <w:r>
        <w:rPr>
          <w:rFonts w:hint="eastAsia" w:ascii="仿宋" w:hAnsi="仿宋" w:eastAsia="仿宋" w:cstheme="minorEastAsia"/>
          <w:sz w:val="28"/>
          <w:szCs w:val="28"/>
        </w:rPr>
        <w:t>日期：乙方：</w:t>
      </w:r>
      <w:r>
        <w:rPr>
          <w:rFonts w:hint="eastAsia" w:ascii="仿宋" w:hAnsi="仿宋" w:eastAsia="仿宋" w:cs="仿宋"/>
          <w:bCs/>
          <w:sz w:val="28"/>
          <w:szCs w:val="28"/>
        </w:rPr>
        <w:t>广东芸辉科技有限责任公司</w:t>
      </w:r>
      <w:r>
        <w:rPr>
          <w:rFonts w:hint="eastAsia" w:ascii="仿宋" w:hAnsi="仿宋" w:eastAsia="仿宋" w:cstheme="minorEastAsia"/>
          <w:bCs/>
          <w:sz w:val="28"/>
          <w:szCs w:val="28"/>
        </w:rPr>
        <w:t>（公章）</w:t>
      </w:r>
    </w:p>
    <w:p>
      <w:pPr>
        <w:spacing w:line="360" w:lineRule="auto"/>
        <w:rPr>
          <w:rFonts w:ascii="仿宋" w:hAnsi="仿宋" w:eastAsia="仿宋" w:cstheme="minorEastAsia"/>
          <w:sz w:val="28"/>
          <w:szCs w:val="28"/>
        </w:rPr>
      </w:pPr>
      <w:r>
        <w:rPr>
          <w:rFonts w:hint="eastAsia" w:ascii="仿宋" w:hAnsi="仿宋" w:eastAsia="仿宋" w:cstheme="minorEastAsia"/>
          <w:sz w:val="28"/>
          <w:szCs w:val="28"/>
        </w:rPr>
        <w:t>法定（授权）代表人：</w:t>
      </w:r>
    </w:p>
    <w:p>
      <w:pPr>
        <w:spacing w:line="360" w:lineRule="auto"/>
        <w:rPr>
          <w:rFonts w:ascii="仿宋" w:hAnsi="仿宋" w:eastAsia="仿宋" w:cstheme="minorEastAsia"/>
          <w:sz w:val="28"/>
          <w:szCs w:val="28"/>
        </w:rPr>
      </w:pPr>
      <w:r>
        <w:rPr>
          <w:rFonts w:hint="eastAsia" w:ascii="仿宋" w:hAnsi="仿宋" w:eastAsia="仿宋" w:cstheme="minorEastAsia"/>
          <w:sz w:val="28"/>
          <w:szCs w:val="28"/>
        </w:rPr>
        <w:t>日期：</w:t>
      </w:r>
    </w:p>
    <w:p>
      <w:pPr>
        <w:spacing w:line="360" w:lineRule="auto"/>
        <w:rPr>
          <w:rFonts w:ascii="仿宋" w:hAnsi="仿宋" w:eastAsia="仿宋" w:cstheme="minorEastAsia"/>
          <w:sz w:val="28"/>
          <w:szCs w:val="28"/>
        </w:rPr>
      </w:pPr>
    </w:p>
    <w:p>
      <w:pPr>
        <w:spacing w:line="360" w:lineRule="auto"/>
        <w:rPr>
          <w:rFonts w:ascii="仿宋" w:hAnsi="仿宋" w:eastAsia="仿宋" w:cstheme="minorEastAsia"/>
          <w:sz w:val="28"/>
          <w:szCs w:val="28"/>
        </w:rPr>
      </w:pPr>
      <w:r>
        <w:rPr>
          <w:rFonts w:hint="eastAsia" w:ascii="仿宋" w:hAnsi="仿宋" w:eastAsia="仿宋" w:cstheme="minorEastAsia"/>
          <w:sz w:val="28"/>
          <w:szCs w:val="28"/>
        </w:rPr>
        <w:t>丙方：</w:t>
      </w:r>
    </w:p>
    <w:p>
      <w:pPr>
        <w:spacing w:line="360" w:lineRule="auto"/>
        <w:rPr>
          <w:rFonts w:ascii="仿宋" w:hAnsi="仿宋" w:eastAsia="仿宋" w:cstheme="minorEastAsia"/>
          <w:sz w:val="28"/>
          <w:szCs w:val="28"/>
        </w:rPr>
      </w:pPr>
      <w:r>
        <w:rPr>
          <w:rFonts w:hint="eastAsia" w:ascii="仿宋" w:hAnsi="仿宋" w:eastAsia="仿宋" w:cstheme="minorEastAsia"/>
          <w:sz w:val="28"/>
          <w:szCs w:val="28"/>
        </w:rPr>
        <w:t>法定（授权）代表人：</w:t>
      </w:r>
    </w:p>
    <w:p>
      <w:pPr>
        <w:spacing w:line="360" w:lineRule="auto"/>
        <w:rPr>
          <w:rFonts w:ascii="仿宋" w:hAnsi="仿宋" w:eastAsia="仿宋" w:cstheme="minorEastAsia"/>
          <w:sz w:val="28"/>
          <w:szCs w:val="28"/>
        </w:rPr>
      </w:pPr>
      <w:r>
        <w:rPr>
          <w:rFonts w:hint="eastAsia" w:ascii="仿宋" w:hAnsi="仿宋" w:eastAsia="仿宋" w:cstheme="minorEastAsia"/>
          <w:sz w:val="28"/>
          <w:szCs w:val="28"/>
        </w:rPr>
        <w:t>日期：</w:t>
      </w:r>
    </w:p>
    <w:p>
      <w:pPr>
        <w:spacing w:line="360" w:lineRule="auto"/>
        <w:rPr>
          <w:rFonts w:ascii="仿宋" w:hAnsi="仿宋" w:eastAsia="仿宋" w:cstheme="minorEastAsia"/>
          <w:sz w:val="28"/>
          <w:szCs w:val="28"/>
        </w:rPr>
      </w:pPr>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859"/>
    <w:rsid w:val="00044859"/>
    <w:rsid w:val="00D32394"/>
    <w:rsid w:val="00E60C88"/>
    <w:rsid w:val="7ABC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0"/>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rPr>
      <w:rFonts w:ascii="Times New Roman" w:hAnsi="Times New Roman" w:eastAsia="宋体" w:cs="Times New Roman"/>
      <w:kern w:val="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271</Words>
  <Characters>1551</Characters>
  <Lines>12</Lines>
  <Paragraphs>3</Paragraphs>
  <TotalTime>1</TotalTime>
  <ScaleCrop>false</ScaleCrop>
  <LinksUpToDate>false</LinksUpToDate>
  <CharactersWithSpaces>1819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2021-06-13T06:24:00Z</dcterms:created>
  <dc:creator>yuntai</dc:creator>
  <cp:lastModifiedBy>黄河之子</cp:lastModifiedBy>
  <dcterms:modified xsi:type="dcterms:W3CDTF">2022-07-31T02:26:35Z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