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eastAsia="宋体" w:cs="宋体"/>
          <w:b/>
          <w:color w:val="auto"/>
          <w:sz w:val="48"/>
          <w:szCs w:val="48"/>
          <w:highlight w:val="none"/>
        </w:rPr>
      </w:pPr>
    </w:p>
    <w:p>
      <w:pPr>
        <w:spacing w:line="700" w:lineRule="exact"/>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采购合同</w:t>
      </w:r>
    </w:p>
    <w:p>
      <w:pPr>
        <w:jc w:val="center"/>
        <w:rPr>
          <w:rFonts w:hint="eastAsia" w:ascii="宋体" w:hAnsi="宋体" w:eastAsia="宋体" w:cs="宋体"/>
          <w:b/>
          <w:color w:val="auto"/>
          <w:sz w:val="28"/>
          <w:szCs w:val="28"/>
          <w:highlight w:val="none"/>
        </w:rPr>
      </w:pPr>
    </w:p>
    <w:p>
      <w:pPr>
        <w:shd w:val="clear" w:color="auto" w:fill="FFFFFF"/>
        <w:spacing w:line="360" w:lineRule="auto"/>
        <w:ind w:left="1943" w:leftChars="268" w:hanging="1380" w:hangingChars="491"/>
        <w:jc w:val="left"/>
        <w:rPr>
          <w:rFonts w:hint="eastAsia" w:ascii="宋体" w:hAnsi="宋体" w:eastAsia="宋体" w:cs="宋体"/>
          <w:b/>
          <w:bCs/>
          <w:color w:val="auto"/>
          <w:sz w:val="28"/>
          <w:szCs w:val="28"/>
          <w:highlight w:val="none"/>
        </w:rPr>
      </w:pPr>
    </w:p>
    <w:p>
      <w:pPr>
        <w:shd w:val="clear" w:color="auto" w:fill="FFFFFF"/>
        <w:spacing w:line="360" w:lineRule="auto"/>
        <w:ind w:left="1943" w:leftChars="268" w:hanging="1380" w:hangingChars="491"/>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lang w:eastAsia="zh-CN"/>
        </w:rPr>
        <w:t>佛山市高明区荷城街道康宁路39 号1座-9座房屋及杂物房、车房建筑物（含地梁和承台）拆除项目</w:t>
      </w:r>
    </w:p>
    <w:p>
      <w:pPr>
        <w:shd w:val="clear" w:color="auto" w:fill="FFFFFF"/>
        <w:spacing w:line="360" w:lineRule="auto"/>
        <w:ind w:firstLine="562" w:firstLineChars="200"/>
        <w:jc w:val="center"/>
        <w:rPr>
          <w:rFonts w:hint="eastAsia" w:ascii="宋体" w:hAnsi="宋体" w:eastAsia="宋体" w:cs="宋体"/>
          <w:b/>
          <w:bCs/>
          <w:color w:val="auto"/>
          <w:sz w:val="28"/>
          <w:szCs w:val="28"/>
          <w:highlight w:val="none"/>
        </w:rPr>
      </w:pPr>
    </w:p>
    <w:p>
      <w:pPr>
        <w:shd w:val="clear" w:color="auto" w:fill="FFFFFF"/>
        <w:spacing w:line="360" w:lineRule="auto"/>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项目编号： </w:t>
      </w: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jc w:val="center"/>
        <w:rPr>
          <w:rFonts w:hint="eastAsia" w:ascii="宋体" w:hAnsi="宋体" w:eastAsia="宋体" w:cs="宋体"/>
          <w:color w:val="auto"/>
          <w:highlight w:val="none"/>
        </w:rPr>
      </w:pPr>
    </w:p>
    <w:p>
      <w:pPr>
        <w:shd w:val="clear" w:color="auto" w:fill="FFFFFF"/>
        <w:spacing w:line="360" w:lineRule="auto"/>
        <w:ind w:firstLine="1827" w:firstLineChars="65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甲    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佛山市高明区人民医院</w:t>
      </w:r>
      <w:r>
        <w:rPr>
          <w:rFonts w:hint="eastAsia" w:ascii="宋体" w:hAnsi="宋体" w:eastAsia="宋体" w:cs="宋体"/>
          <w:b/>
          <w:color w:val="auto"/>
          <w:sz w:val="28"/>
          <w:szCs w:val="28"/>
          <w:highlight w:val="none"/>
          <w:u w:val="single"/>
        </w:rPr>
        <w:t xml:space="preserve">       </w:t>
      </w:r>
    </w:p>
    <w:p>
      <w:pPr>
        <w:shd w:val="clear" w:color="auto" w:fill="FFFFFF"/>
        <w:spacing w:line="360" w:lineRule="auto"/>
        <w:ind w:firstLine="1827" w:firstLineChars="65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乙    方：</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hd w:val="clear" w:color="auto" w:fill="FFFFFF"/>
        <w:spacing w:line="360" w:lineRule="auto"/>
        <w:ind w:firstLine="1827" w:firstLineChars="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签订日期：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p>
    <w:p>
      <w:pPr>
        <w:spacing w:line="312" w:lineRule="auto"/>
        <w:jc w:val="center"/>
        <w:rPr>
          <w:rFonts w:hint="eastAsia" w:ascii="宋体" w:hAnsi="宋体" w:eastAsia="宋体" w:cs="宋体"/>
          <w:color w:val="auto"/>
          <w:sz w:val="48"/>
          <w:szCs w:val="48"/>
          <w:highlight w:val="none"/>
        </w:rPr>
      </w:pPr>
    </w:p>
    <w:p>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lang w:eastAsia="zh-CN"/>
        </w:rPr>
        <w:t>佛山市高明区人民医院</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20" w:firstLineChars="200"/>
        <w:rPr>
          <w:rFonts w:hint="eastAsia" w:ascii="宋体" w:hAnsi="宋体" w:cs="宋体"/>
          <w:color w:val="000000"/>
          <w:kern w:val="28"/>
          <w:szCs w:val="21"/>
          <w:highlight w:val="none"/>
        </w:rPr>
      </w:pPr>
      <w:r>
        <w:rPr>
          <w:rFonts w:hint="eastAsia" w:ascii="宋体" w:hAnsi="宋体" w:cs="宋体"/>
          <w:color w:val="000000"/>
          <w:szCs w:val="21"/>
          <w:highlight w:val="none"/>
        </w:rPr>
        <w:t>根据《中华人民共和国民法典》</w:t>
      </w:r>
      <w:r>
        <w:rPr>
          <w:rFonts w:hint="eastAsia" w:ascii="宋体" w:hAnsi="宋体" w:cs="宋体"/>
          <w:color w:val="000000"/>
          <w:szCs w:val="21"/>
          <w:highlight w:val="none"/>
          <w:lang w:eastAsia="zh-CN"/>
        </w:rPr>
        <w:t>，相关法律法规及</w:t>
      </w:r>
      <w:r>
        <w:rPr>
          <w:rFonts w:hint="eastAsia" w:ascii="宋体" w:hAnsi="宋体" w:cs="宋体"/>
          <w:color w:val="000000"/>
          <w:szCs w:val="21"/>
          <w:highlight w:val="none"/>
        </w:rPr>
        <w:t>本项目</w:t>
      </w:r>
      <w:r>
        <w:rPr>
          <w:rFonts w:hint="eastAsia" w:ascii="宋体" w:hAnsi="宋体" w:cs="宋体"/>
          <w:color w:val="000000"/>
          <w:szCs w:val="21"/>
          <w:highlight w:val="none"/>
          <w:lang w:eastAsia="zh-CN"/>
        </w:rPr>
        <w:t>评审</w:t>
      </w:r>
      <w:r>
        <w:rPr>
          <w:rFonts w:hint="eastAsia" w:ascii="宋体" w:hAnsi="宋体" w:cs="宋体"/>
          <w:color w:val="000000"/>
          <w:szCs w:val="21"/>
          <w:highlight w:val="none"/>
        </w:rPr>
        <w:t>文件的要求，</w:t>
      </w:r>
      <w:r>
        <w:rPr>
          <w:rFonts w:hint="eastAsia" w:ascii="宋体" w:hAnsi="宋体" w:cs="宋体"/>
          <w:color w:val="000000"/>
          <w:kern w:val="28"/>
          <w:szCs w:val="21"/>
          <w:highlight w:val="none"/>
        </w:rPr>
        <w:t>经双方协商，</w:t>
      </w:r>
      <w:r>
        <w:rPr>
          <w:rFonts w:hint="eastAsia" w:ascii="宋体" w:hAnsi="宋体" w:cs="宋体"/>
          <w:color w:val="000000"/>
          <w:szCs w:val="21"/>
          <w:highlight w:val="none"/>
        </w:rPr>
        <w:t>本着平等互利和诚实信用的原则，</w:t>
      </w:r>
      <w:r>
        <w:rPr>
          <w:rFonts w:hint="eastAsia" w:ascii="宋体" w:hAnsi="宋体" w:cs="宋体"/>
          <w:color w:val="000000"/>
          <w:kern w:val="28"/>
          <w:szCs w:val="21"/>
          <w:highlight w:val="none"/>
        </w:rPr>
        <w:t>一致同意签订本合同如下。</w:t>
      </w:r>
    </w:p>
    <w:p>
      <w:pPr>
        <w:spacing w:line="360" w:lineRule="auto"/>
        <w:rPr>
          <w:rFonts w:hint="eastAsia" w:ascii="宋体" w:hAnsi="宋体" w:cs="宋体"/>
          <w:b/>
          <w:bCs/>
          <w:szCs w:val="21"/>
          <w:highlight w:val="none"/>
        </w:rPr>
      </w:pPr>
      <w:r>
        <w:rPr>
          <w:rFonts w:hint="eastAsia" w:ascii="宋体" w:hAnsi="宋体" w:cs="宋体"/>
          <w:b/>
          <w:bCs/>
          <w:color w:val="000000"/>
          <w:szCs w:val="21"/>
          <w:highlight w:val="none"/>
        </w:rPr>
        <w:t>一、项目概况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项目实施地点：</w:t>
      </w:r>
      <w:r>
        <w:rPr>
          <w:rFonts w:hint="eastAsia" w:ascii="宋体" w:hAnsi="宋体" w:cs="宋体"/>
          <w:szCs w:val="21"/>
          <w:highlight w:val="none"/>
          <w:u w:val="single"/>
        </w:rPr>
        <w:t>佛山市高明区荷城街道康宁路39号1座-9座</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项目实施内容：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175"/>
        <w:gridCol w:w="2250"/>
        <w:gridCol w:w="2520"/>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1"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序号</w:t>
            </w:r>
          </w:p>
        </w:tc>
        <w:tc>
          <w:tcPr>
            <w:tcW w:w="2175"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地址</w:t>
            </w:r>
          </w:p>
        </w:tc>
        <w:tc>
          <w:tcPr>
            <w:tcW w:w="225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房屋建筑结构</w:t>
            </w:r>
          </w:p>
          <w:p>
            <w:pPr>
              <w:pStyle w:val="2"/>
              <w:jc w:val="center"/>
              <w:rPr>
                <w:rFonts w:hint="eastAsia"/>
                <w:highlight w:val="none"/>
                <w:vertAlign w:val="baseline"/>
                <w:lang w:eastAsia="zh-CN"/>
              </w:rPr>
            </w:pPr>
            <w:r>
              <w:rPr>
                <w:rFonts w:hint="eastAsia"/>
                <w:highlight w:val="none"/>
                <w:vertAlign w:val="baseline"/>
                <w:lang w:eastAsia="zh-CN"/>
              </w:rPr>
              <w:t>及总层数</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基本情况</w:t>
            </w:r>
          </w:p>
        </w:tc>
        <w:tc>
          <w:tcPr>
            <w:tcW w:w="1619" w:type="dxa"/>
            <w:noWrap w:val="0"/>
            <w:vAlign w:val="center"/>
          </w:tcPr>
          <w:p>
            <w:pPr>
              <w:keepNext w:val="0"/>
              <w:keepLines w:val="0"/>
              <w:widowControl/>
              <w:suppressLineNumbers w:val="0"/>
              <w:jc w:val="center"/>
              <w:rPr>
                <w:rFonts w:hint="eastAsia" w:ascii="Times New Roman" w:hAnsi="Times New Roman" w:eastAsia="宋体" w:cs="Times New Roman"/>
                <w:kern w:val="2"/>
                <w:sz w:val="21"/>
                <w:szCs w:val="24"/>
                <w:highlight w:val="none"/>
                <w:vertAlign w:val="baseline"/>
                <w:lang w:val="en-US" w:eastAsia="zh-CN" w:bidi="ar-SA"/>
              </w:rPr>
            </w:pPr>
            <w:r>
              <w:rPr>
                <w:rFonts w:hint="eastAsia" w:ascii="Times New Roman" w:hAnsi="Times New Roman" w:eastAsia="宋体" w:cs="Times New Roman"/>
                <w:kern w:val="2"/>
                <w:sz w:val="21"/>
                <w:szCs w:val="24"/>
                <w:highlight w:val="none"/>
                <w:vertAlign w:val="baseline"/>
                <w:lang w:val="en-US" w:eastAsia="zh-CN" w:bidi="ar-SA"/>
              </w:rPr>
              <w:t>建筑面积</w:t>
            </w:r>
          </w:p>
          <w:p>
            <w:pPr>
              <w:keepNext w:val="0"/>
              <w:keepLines w:val="0"/>
              <w:widowControl/>
              <w:suppressLineNumbers w:val="0"/>
              <w:jc w:val="center"/>
              <w:rPr>
                <w:rFonts w:hint="eastAsia"/>
                <w:highlight w:val="none"/>
                <w:vertAlign w:val="baseline"/>
                <w:lang w:eastAsia="zh-CN"/>
              </w:rPr>
            </w:pPr>
            <w:r>
              <w:rPr>
                <w:rFonts w:hint="eastAsia" w:ascii="Times New Roman" w:hAnsi="Times New Roman" w:eastAsia="宋体" w:cs="Times New Roman"/>
                <w:kern w:val="2"/>
                <w:sz w:val="21"/>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1</w:t>
            </w:r>
          </w:p>
        </w:tc>
        <w:tc>
          <w:tcPr>
            <w:tcW w:w="2175"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佛山市高明区荷城街道康宁路 39 号1座</w:t>
            </w:r>
          </w:p>
        </w:tc>
        <w:tc>
          <w:tcPr>
            <w:tcW w:w="225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钢筋混凝土结构8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马赛克外墙，门为铁门，窗为铝塑窗，铁艺防盗窗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1,648.05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2</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2</w:t>
            </w:r>
            <w:r>
              <w:rPr>
                <w:rFonts w:hint="eastAsia"/>
                <w:highlight w:val="none"/>
                <w:vertAlign w:val="baseline"/>
                <w:lang w:eastAsia="zh-CN"/>
              </w:rPr>
              <w:t>座</w:t>
            </w:r>
          </w:p>
        </w:tc>
        <w:tc>
          <w:tcPr>
            <w:tcW w:w="225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混合结构 4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633.32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3</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3</w:t>
            </w:r>
            <w:r>
              <w:rPr>
                <w:rFonts w:hint="eastAsia"/>
                <w:highlight w:val="none"/>
                <w:vertAlign w:val="baseline"/>
                <w:lang w:eastAsia="zh-CN"/>
              </w:rPr>
              <w:t>座</w:t>
            </w:r>
          </w:p>
        </w:tc>
        <w:tc>
          <w:tcPr>
            <w:tcW w:w="2250" w:type="dxa"/>
            <w:noWrap w:val="0"/>
            <w:vAlign w:val="center"/>
          </w:tcPr>
          <w:p>
            <w:pPr>
              <w:jc w:val="center"/>
              <w:rPr>
                <w:rFonts w:hint="eastAsia"/>
                <w:highlight w:val="none"/>
                <w:vertAlign w:val="baseline"/>
                <w:lang w:eastAsia="zh-CN"/>
              </w:rPr>
            </w:pPr>
            <w:r>
              <w:rPr>
                <w:rFonts w:hint="eastAsia"/>
                <w:highlight w:val="none"/>
                <w:vertAlign w:val="baseline"/>
                <w:lang w:eastAsia="zh-CN"/>
              </w:rPr>
              <w:t>混合结构 4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633.32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4</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4</w:t>
            </w:r>
            <w:r>
              <w:rPr>
                <w:rFonts w:hint="eastAsia"/>
                <w:highlight w:val="none"/>
                <w:vertAlign w:val="baseline"/>
                <w:lang w:eastAsia="zh-CN"/>
              </w:rPr>
              <w:t>座</w:t>
            </w:r>
          </w:p>
        </w:tc>
        <w:tc>
          <w:tcPr>
            <w:tcW w:w="2250" w:type="dxa"/>
            <w:noWrap w:val="0"/>
            <w:vAlign w:val="center"/>
          </w:tcPr>
          <w:p>
            <w:pPr>
              <w:jc w:val="center"/>
              <w:rPr>
                <w:rFonts w:hint="eastAsia"/>
                <w:highlight w:val="none"/>
                <w:vertAlign w:val="baseline"/>
                <w:lang w:eastAsia="zh-CN"/>
              </w:rPr>
            </w:pPr>
            <w:r>
              <w:rPr>
                <w:rFonts w:hint="eastAsia"/>
                <w:highlight w:val="none"/>
                <w:vertAlign w:val="baseline"/>
                <w:lang w:eastAsia="zh-CN"/>
              </w:rPr>
              <w:t>混合结构 4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633.32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5</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5</w:t>
            </w:r>
            <w:r>
              <w:rPr>
                <w:rFonts w:hint="eastAsia"/>
                <w:highlight w:val="none"/>
                <w:vertAlign w:val="baseline"/>
                <w:lang w:eastAsia="zh-CN"/>
              </w:rPr>
              <w:t>座</w:t>
            </w:r>
          </w:p>
        </w:tc>
        <w:tc>
          <w:tcPr>
            <w:tcW w:w="2250" w:type="dxa"/>
            <w:noWrap w:val="0"/>
            <w:vAlign w:val="center"/>
          </w:tcPr>
          <w:p>
            <w:pPr>
              <w:jc w:val="center"/>
              <w:rPr>
                <w:rFonts w:hint="eastAsia"/>
                <w:highlight w:val="none"/>
                <w:vertAlign w:val="baseline"/>
                <w:lang w:eastAsia="zh-CN"/>
              </w:rPr>
            </w:pPr>
            <w:r>
              <w:rPr>
                <w:rFonts w:hint="eastAsia"/>
                <w:highlight w:val="none"/>
                <w:vertAlign w:val="baseline"/>
                <w:lang w:eastAsia="zh-CN"/>
              </w:rPr>
              <w:t>混合结构 4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633.27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6</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6</w:t>
            </w:r>
            <w:r>
              <w:rPr>
                <w:rFonts w:hint="eastAsia"/>
                <w:highlight w:val="none"/>
                <w:vertAlign w:val="baseline"/>
                <w:lang w:eastAsia="zh-CN"/>
              </w:rPr>
              <w:t>座</w:t>
            </w:r>
          </w:p>
        </w:tc>
        <w:tc>
          <w:tcPr>
            <w:tcW w:w="2250" w:type="dxa"/>
            <w:noWrap w:val="0"/>
            <w:vAlign w:val="center"/>
          </w:tcPr>
          <w:p>
            <w:pPr>
              <w:jc w:val="center"/>
              <w:rPr>
                <w:rFonts w:hint="eastAsia"/>
                <w:highlight w:val="none"/>
                <w:vertAlign w:val="baseline"/>
                <w:lang w:eastAsia="zh-CN"/>
              </w:rPr>
            </w:pPr>
            <w:r>
              <w:rPr>
                <w:rFonts w:hint="eastAsia"/>
                <w:highlight w:val="none"/>
                <w:vertAlign w:val="baseline"/>
                <w:lang w:eastAsia="zh-CN"/>
              </w:rPr>
              <w:t xml:space="preserve">混合结构 </w:t>
            </w:r>
            <w:r>
              <w:rPr>
                <w:rFonts w:hint="eastAsia"/>
                <w:highlight w:val="none"/>
                <w:vertAlign w:val="baseline"/>
                <w:lang w:val="en-US" w:eastAsia="zh-CN"/>
              </w:rPr>
              <w:t>5</w:t>
            </w:r>
            <w:r>
              <w:rPr>
                <w:rFonts w:hint="eastAsia"/>
                <w:highlight w:val="none"/>
                <w:vertAlign w:val="baseline"/>
                <w:lang w:eastAsia="zh-CN"/>
              </w:rPr>
              <w:t xml:space="preserve">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746.28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7</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7</w:t>
            </w:r>
            <w:r>
              <w:rPr>
                <w:rFonts w:hint="eastAsia"/>
                <w:highlight w:val="none"/>
                <w:vertAlign w:val="baseline"/>
                <w:lang w:eastAsia="zh-CN"/>
              </w:rPr>
              <w:t>座</w:t>
            </w:r>
          </w:p>
        </w:tc>
        <w:tc>
          <w:tcPr>
            <w:tcW w:w="2250" w:type="dxa"/>
            <w:noWrap w:val="0"/>
            <w:vAlign w:val="center"/>
          </w:tcPr>
          <w:p>
            <w:pPr>
              <w:jc w:val="center"/>
              <w:rPr>
                <w:rFonts w:hint="eastAsia"/>
                <w:highlight w:val="none"/>
                <w:vertAlign w:val="baseline"/>
                <w:lang w:eastAsia="zh-CN"/>
              </w:rPr>
            </w:pPr>
            <w:r>
              <w:rPr>
                <w:rFonts w:hint="eastAsia"/>
                <w:highlight w:val="none"/>
                <w:vertAlign w:val="baseline"/>
                <w:lang w:eastAsia="zh-CN"/>
              </w:rPr>
              <w:t xml:space="preserve">混合结构 </w:t>
            </w:r>
            <w:r>
              <w:rPr>
                <w:rFonts w:hint="eastAsia"/>
                <w:highlight w:val="none"/>
                <w:vertAlign w:val="baseline"/>
                <w:lang w:val="en-US" w:eastAsia="zh-CN"/>
              </w:rPr>
              <w:t>5</w:t>
            </w:r>
            <w:r>
              <w:rPr>
                <w:rFonts w:hint="eastAsia"/>
                <w:highlight w:val="none"/>
                <w:vertAlign w:val="baseline"/>
                <w:lang w:eastAsia="zh-CN"/>
              </w:rPr>
              <w:t xml:space="preserve">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石米外墙，门为铁门，窗为铝塑窗，铁艺防盗窗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829.20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8</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8</w:t>
            </w:r>
            <w:r>
              <w:rPr>
                <w:rFonts w:hint="eastAsia"/>
                <w:highlight w:val="none"/>
                <w:vertAlign w:val="baseline"/>
                <w:lang w:eastAsia="zh-CN"/>
              </w:rPr>
              <w:t>座</w:t>
            </w:r>
          </w:p>
        </w:tc>
        <w:tc>
          <w:tcPr>
            <w:tcW w:w="225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钢筋混凝土结构9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马赛克外墙，门为铁门，窗为铝塑窗，铁艺防盗窗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1,801.86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center"/>
          </w:tcPr>
          <w:p>
            <w:pPr>
              <w:pStyle w:val="2"/>
              <w:jc w:val="center"/>
              <w:rPr>
                <w:rFonts w:hint="default"/>
                <w:highlight w:val="none"/>
                <w:vertAlign w:val="baseline"/>
                <w:lang w:val="en-US" w:eastAsia="zh-CN"/>
              </w:rPr>
            </w:pPr>
            <w:r>
              <w:rPr>
                <w:rFonts w:hint="eastAsia"/>
                <w:highlight w:val="none"/>
                <w:vertAlign w:val="baseline"/>
                <w:lang w:val="en-US" w:eastAsia="zh-CN"/>
              </w:rPr>
              <w:t>9</w:t>
            </w:r>
          </w:p>
        </w:tc>
        <w:tc>
          <w:tcPr>
            <w:tcW w:w="2175" w:type="dxa"/>
            <w:noWrap w:val="0"/>
            <w:vAlign w:val="center"/>
          </w:tcPr>
          <w:p>
            <w:pPr>
              <w:jc w:val="center"/>
              <w:rPr>
                <w:rFonts w:hint="eastAsia"/>
                <w:highlight w:val="none"/>
                <w:vertAlign w:val="baseline"/>
                <w:lang w:eastAsia="zh-CN"/>
              </w:rPr>
            </w:pPr>
            <w:r>
              <w:rPr>
                <w:rFonts w:hint="eastAsia"/>
                <w:highlight w:val="none"/>
                <w:vertAlign w:val="baseline"/>
                <w:lang w:eastAsia="zh-CN"/>
              </w:rPr>
              <w:t>佛山市高明区荷城街道康宁路 39 号</w:t>
            </w:r>
            <w:r>
              <w:rPr>
                <w:rFonts w:hint="eastAsia"/>
                <w:highlight w:val="none"/>
                <w:vertAlign w:val="baseline"/>
                <w:lang w:val="en-US" w:eastAsia="zh-CN"/>
              </w:rPr>
              <w:t>9</w:t>
            </w:r>
            <w:r>
              <w:rPr>
                <w:rFonts w:hint="eastAsia"/>
                <w:highlight w:val="none"/>
                <w:vertAlign w:val="baseline"/>
                <w:lang w:eastAsia="zh-CN"/>
              </w:rPr>
              <w:t>座</w:t>
            </w:r>
          </w:p>
        </w:tc>
        <w:tc>
          <w:tcPr>
            <w:tcW w:w="225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钢筋混凝土结构</w:t>
            </w:r>
            <w:r>
              <w:rPr>
                <w:rFonts w:hint="eastAsia"/>
                <w:highlight w:val="none"/>
                <w:vertAlign w:val="baseline"/>
                <w:lang w:val="en-US" w:eastAsia="zh-CN"/>
              </w:rPr>
              <w:t>8</w:t>
            </w:r>
            <w:r>
              <w:rPr>
                <w:rFonts w:hint="eastAsia"/>
                <w:highlight w:val="none"/>
                <w:vertAlign w:val="baseline"/>
                <w:lang w:eastAsia="zh-CN"/>
              </w:rPr>
              <w:t xml:space="preserve"> 层</w:t>
            </w:r>
          </w:p>
        </w:tc>
        <w:tc>
          <w:tcPr>
            <w:tcW w:w="2520"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马赛克外墙，门为铁门，窗为铝塑窗，铁艺防盗窗</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1,311.84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6" w:type="dxa"/>
            <w:gridSpan w:val="4"/>
            <w:noWrap w:val="0"/>
            <w:vAlign w:val="center"/>
          </w:tcPr>
          <w:p>
            <w:pPr>
              <w:pStyle w:val="2"/>
              <w:jc w:val="center"/>
              <w:rPr>
                <w:rFonts w:hint="eastAsia"/>
                <w:highlight w:val="none"/>
                <w:vertAlign w:val="baseline"/>
                <w:lang w:eastAsia="zh-CN"/>
              </w:rPr>
            </w:pPr>
            <w:r>
              <w:rPr>
                <w:rFonts w:hint="eastAsia"/>
                <w:highlight w:val="none"/>
                <w:vertAlign w:val="baseline"/>
                <w:lang w:eastAsia="zh-CN"/>
              </w:rPr>
              <w:t>合计</w:t>
            </w:r>
          </w:p>
        </w:tc>
        <w:tc>
          <w:tcPr>
            <w:tcW w:w="1619" w:type="dxa"/>
            <w:noWrap w:val="0"/>
            <w:vAlign w:val="center"/>
          </w:tcPr>
          <w:p>
            <w:pPr>
              <w:pStyle w:val="2"/>
              <w:jc w:val="center"/>
              <w:rPr>
                <w:rFonts w:hint="eastAsia"/>
                <w:highlight w:val="none"/>
                <w:vertAlign w:val="baseline"/>
                <w:lang w:eastAsia="zh-CN"/>
              </w:rPr>
            </w:pPr>
            <w:r>
              <w:rPr>
                <w:rFonts w:hint="eastAsia"/>
                <w:highlight w:val="none"/>
                <w:vertAlign w:val="baseline"/>
                <w:lang w:eastAsia="zh-CN"/>
              </w:rPr>
              <w:t>8,870.46</w:t>
            </w:r>
          </w:p>
        </w:tc>
      </w:tr>
    </w:tbl>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佛山市高明区荷城街道康宁路39 号1座-9座房屋及杂物房、车房建筑物（含地梁和承台），具体详见工程量清单。</w:t>
      </w:r>
    </w:p>
    <w:p>
      <w:pPr>
        <w:spacing w:line="360" w:lineRule="auto"/>
        <w:rPr>
          <w:rFonts w:hint="eastAsia" w:ascii="宋体" w:hAnsi="宋体" w:cs="宋体"/>
          <w:b/>
          <w:bCs/>
          <w:szCs w:val="21"/>
          <w:highlight w:val="none"/>
        </w:rPr>
      </w:pPr>
      <w:bookmarkStart w:id="0" w:name="_Toc165278939"/>
      <w:bookmarkStart w:id="1" w:name="_Toc247360920"/>
      <w:bookmarkStart w:id="2" w:name="_Toc346263601"/>
      <w:bookmarkStart w:id="3" w:name="_Toc380410496"/>
      <w:bookmarkStart w:id="4" w:name="_Toc384819738"/>
      <w:bookmarkStart w:id="5" w:name="_Toc388019505"/>
      <w:bookmarkStart w:id="6" w:name="_Toc459727900"/>
      <w:bookmarkStart w:id="7" w:name="_Toc281406968"/>
      <w:bookmarkStart w:id="8" w:name="_Toc267292874"/>
      <w:bookmarkStart w:id="9" w:name="_Toc328743152"/>
      <w:bookmarkStart w:id="10" w:name="_Toc303332813"/>
      <w:bookmarkStart w:id="11" w:name="_Toc303329377"/>
      <w:bookmarkStart w:id="12" w:name="_Toc380073156"/>
      <w:bookmarkStart w:id="13" w:name="_Toc301446084"/>
      <w:bookmarkStart w:id="14" w:name="_Toc264016673"/>
      <w:bookmarkStart w:id="15" w:name="_Toc303674811"/>
      <w:bookmarkStart w:id="16" w:name="_Toc393093275"/>
      <w:bookmarkStart w:id="17" w:name="_Toc263972921"/>
      <w:bookmarkStart w:id="18" w:name="_Toc281318244"/>
      <w:bookmarkStart w:id="19" w:name="_Toc256522975"/>
      <w:bookmarkStart w:id="20" w:name="_Toc267292931"/>
      <w:bookmarkStart w:id="21" w:name="_Toc281318296"/>
      <w:bookmarkStart w:id="22" w:name="_Toc328743304"/>
      <w:bookmarkStart w:id="23" w:name="_Toc264009653"/>
      <w:bookmarkStart w:id="24" w:name="_Toc281407031"/>
      <w:bookmarkStart w:id="25" w:name="_Toc344377002"/>
      <w:bookmarkStart w:id="26" w:name="_Toc301431241"/>
      <w:bookmarkStart w:id="27" w:name="_Toc394329404"/>
      <w:bookmarkStart w:id="28" w:name="_Toc267405030"/>
      <w:r>
        <w:rPr>
          <w:rFonts w:hint="eastAsia" w:ascii="宋体" w:hAnsi="宋体" w:cs="宋体"/>
          <w:b/>
          <w:bCs/>
          <w:color w:val="000000"/>
          <w:szCs w:val="21"/>
          <w:highlight w:val="none"/>
        </w:rPr>
        <w:t>二、项目承包</w:t>
      </w:r>
      <w:bookmarkEnd w:id="0"/>
      <w:bookmarkEnd w:id="1"/>
      <w:r>
        <w:rPr>
          <w:rFonts w:hint="eastAsia" w:ascii="宋体" w:hAnsi="宋体" w:cs="宋体"/>
          <w:b/>
          <w:bCs/>
          <w:color w:val="000000"/>
          <w:szCs w:val="21"/>
          <w:highlight w:val="none"/>
        </w:rPr>
        <w:t>方式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360" w:lineRule="auto"/>
        <w:ind w:left="1890" w:leftChars="200" w:hanging="1470" w:hangingChars="700"/>
        <w:rPr>
          <w:rFonts w:hint="eastAsia" w:ascii="宋体" w:hAnsi="宋体" w:cs="宋体"/>
          <w:szCs w:val="21"/>
          <w:highlight w:val="none"/>
        </w:rPr>
      </w:pPr>
      <w:r>
        <w:rPr>
          <w:rFonts w:hint="eastAsia" w:ascii="宋体" w:hAnsi="宋体" w:cs="宋体"/>
          <w:szCs w:val="21"/>
          <w:highlight w:val="none"/>
        </w:rPr>
        <w:t>项目承包方式：包工、包材料、包质量、包工期、包安全。</w:t>
      </w:r>
    </w:p>
    <w:p>
      <w:pPr>
        <w:spacing w:line="360" w:lineRule="auto"/>
        <w:ind w:left="1890" w:leftChars="200" w:hanging="1470" w:hangingChars="700"/>
        <w:rPr>
          <w:rFonts w:hint="eastAsia" w:ascii="宋体" w:hAnsi="宋体" w:cs="宋体"/>
          <w:szCs w:val="21"/>
          <w:highlight w:val="none"/>
        </w:rPr>
      </w:pPr>
      <w:r>
        <w:rPr>
          <w:rFonts w:hint="eastAsia" w:ascii="宋体" w:hAnsi="宋体" w:cs="宋体"/>
          <w:bCs/>
          <w:szCs w:val="21"/>
          <w:highlight w:val="none"/>
        </w:rPr>
        <w:t>工程承包范围：</w:t>
      </w:r>
      <w:r>
        <w:rPr>
          <w:rFonts w:hint="eastAsia" w:ascii="宋体" w:hAnsi="宋体" w:cs="宋体"/>
          <w:szCs w:val="21"/>
          <w:highlight w:val="none"/>
          <w:u w:val="single"/>
        </w:rPr>
        <w:t xml:space="preserve"> 以图纸和工程量清单所包括的范围和内容为准 </w:t>
      </w:r>
      <w:r>
        <w:rPr>
          <w:rFonts w:hint="eastAsia" w:ascii="宋体" w:hAnsi="宋体" w:cs="宋体"/>
          <w:szCs w:val="21"/>
          <w:highlight w:val="none"/>
        </w:rPr>
        <w:t xml:space="preserve">。 </w:t>
      </w:r>
    </w:p>
    <w:p>
      <w:pPr>
        <w:spacing w:line="360" w:lineRule="auto"/>
        <w:rPr>
          <w:rFonts w:hint="eastAsia" w:ascii="宋体" w:hAnsi="宋体" w:cs="宋体"/>
          <w:b/>
          <w:bCs/>
          <w:szCs w:val="21"/>
          <w:highlight w:val="none"/>
        </w:rPr>
      </w:pPr>
      <w:bookmarkStart w:id="29" w:name="_Toc165278940"/>
      <w:bookmarkStart w:id="30" w:name="_Toc328743305"/>
      <w:bookmarkStart w:id="31" w:name="_Toc380410497"/>
      <w:bookmarkStart w:id="32" w:name="_Toc384819739"/>
      <w:bookmarkStart w:id="33" w:name="_Toc267405031"/>
      <w:bookmarkStart w:id="34" w:name="_Toc303332814"/>
      <w:bookmarkStart w:id="35" w:name="_Toc264009654"/>
      <w:bookmarkStart w:id="36" w:name="_Toc256522976"/>
      <w:bookmarkStart w:id="37" w:name="_Toc264016674"/>
      <w:bookmarkStart w:id="38" w:name="_Toc346263602"/>
      <w:bookmarkStart w:id="39" w:name="_Toc281318297"/>
      <w:bookmarkStart w:id="40" w:name="_Toc301431242"/>
      <w:bookmarkStart w:id="41" w:name="_Toc267292932"/>
      <w:bookmarkStart w:id="42" w:name="_Toc459727901"/>
      <w:bookmarkStart w:id="43" w:name="_Toc380073157"/>
      <w:bookmarkStart w:id="44" w:name="_Toc281406969"/>
      <w:bookmarkStart w:id="45" w:name="_Toc281318245"/>
      <w:bookmarkStart w:id="46" w:name="_Toc393093276"/>
      <w:bookmarkStart w:id="47" w:name="_Toc303674812"/>
      <w:bookmarkStart w:id="48" w:name="_Toc267292875"/>
      <w:bookmarkStart w:id="49" w:name="_Toc281407032"/>
      <w:bookmarkStart w:id="50" w:name="_Toc301446085"/>
      <w:bookmarkStart w:id="51" w:name="_Toc263972922"/>
      <w:bookmarkStart w:id="52" w:name="_Toc247360921"/>
      <w:bookmarkStart w:id="53" w:name="_Toc328743153"/>
      <w:bookmarkStart w:id="54" w:name="_Toc394329405"/>
      <w:bookmarkStart w:id="55" w:name="_Toc303329378"/>
      <w:bookmarkStart w:id="56" w:name="_Toc388019506"/>
      <w:bookmarkStart w:id="57" w:name="_Toc344377003"/>
      <w:r>
        <w:rPr>
          <w:rFonts w:hint="eastAsia" w:ascii="宋体" w:hAnsi="宋体" w:cs="宋体"/>
          <w:b/>
          <w:bCs/>
          <w:color w:val="000000"/>
          <w:szCs w:val="21"/>
          <w:highlight w:val="none"/>
        </w:rPr>
        <w:t>三、</w:t>
      </w:r>
      <w:bookmarkEnd w:id="29"/>
      <w:r>
        <w:rPr>
          <w:rFonts w:hint="eastAsia" w:ascii="宋体" w:hAnsi="宋体" w:cs="宋体"/>
          <w:b/>
          <w:bCs/>
          <w:color w:val="000000"/>
          <w:szCs w:val="21"/>
          <w:highlight w:val="none"/>
        </w:rPr>
        <w:t>项目合同完工期</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 xml:space="preserve">自合同签订之日起 </w:t>
      </w:r>
      <w:r>
        <w:rPr>
          <w:rFonts w:hint="eastAsia" w:ascii="宋体" w:hAnsi="宋体" w:cs="宋体"/>
          <w:bCs/>
          <w:szCs w:val="21"/>
          <w:highlight w:val="none"/>
          <w:lang w:val="en-US" w:eastAsia="zh-CN"/>
        </w:rPr>
        <w:t>40</w:t>
      </w:r>
      <w:r>
        <w:rPr>
          <w:rFonts w:hint="eastAsia" w:ascii="宋体" w:hAnsi="宋体" w:cs="宋体"/>
          <w:bCs/>
          <w:szCs w:val="21"/>
          <w:highlight w:val="none"/>
        </w:rPr>
        <w:t xml:space="preserve"> 日历天</w:t>
      </w:r>
      <w:r>
        <w:rPr>
          <w:rFonts w:hint="eastAsia" w:ascii="宋体" w:hAnsi="宋体" w:cs="宋体"/>
          <w:bCs/>
          <w:szCs w:val="21"/>
          <w:highlight w:val="none"/>
          <w:lang w:eastAsia="zh-CN"/>
        </w:rPr>
        <w:t>内完成拆除工作并验收合格</w:t>
      </w:r>
      <w:r>
        <w:rPr>
          <w:rFonts w:hint="eastAsia" w:ascii="宋体" w:hAnsi="宋体" w:cs="宋体"/>
          <w:bCs/>
          <w:szCs w:val="21"/>
          <w:highlight w:val="none"/>
        </w:rPr>
        <w:t>。</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实际开工日期以采购人或监理单位发出的开工令为准。本工程必须按计划施工，且工期不因节假日、雨季等因素顺延。</w:t>
      </w:r>
    </w:p>
    <w:p>
      <w:pPr>
        <w:spacing w:line="360" w:lineRule="auto"/>
        <w:rPr>
          <w:rFonts w:hint="eastAsia" w:ascii="宋体" w:hAnsi="宋体" w:cs="宋体"/>
          <w:b/>
          <w:bCs/>
          <w:szCs w:val="21"/>
          <w:highlight w:val="none"/>
        </w:rPr>
      </w:pPr>
      <w:bookmarkStart w:id="58" w:name="_Toc384819740"/>
      <w:bookmarkStart w:id="59" w:name="_Toc303329379"/>
      <w:bookmarkStart w:id="60" w:name="_Toc303674813"/>
      <w:bookmarkStart w:id="61" w:name="_Toc267292876"/>
      <w:bookmarkStart w:id="62" w:name="_Toc380410498"/>
      <w:bookmarkStart w:id="63" w:name="_Toc281407033"/>
      <w:bookmarkStart w:id="64" w:name="_Toc303332815"/>
      <w:bookmarkStart w:id="65" w:name="_Toc380073158"/>
      <w:bookmarkStart w:id="66" w:name="_Toc281318246"/>
      <w:bookmarkStart w:id="67" w:name="_Toc301446086"/>
      <w:bookmarkStart w:id="68" w:name="_Toc328743306"/>
      <w:bookmarkStart w:id="69" w:name="_Toc263972923"/>
      <w:bookmarkStart w:id="70" w:name="_Toc281318298"/>
      <w:bookmarkStart w:id="71" w:name="_Toc264009655"/>
      <w:bookmarkStart w:id="72" w:name="_Toc165278941"/>
      <w:bookmarkStart w:id="73" w:name="_Toc267292933"/>
      <w:bookmarkStart w:id="74" w:name="_Toc344377004"/>
      <w:bookmarkStart w:id="75" w:name="_Toc388019507"/>
      <w:bookmarkStart w:id="76" w:name="_Toc247360922"/>
      <w:bookmarkStart w:id="77" w:name="_Toc394329406"/>
      <w:bookmarkStart w:id="78" w:name="_Toc267405032"/>
      <w:bookmarkStart w:id="79" w:name="_Toc328743154"/>
      <w:bookmarkStart w:id="80" w:name="_Toc459727902"/>
      <w:bookmarkStart w:id="81" w:name="_Toc264016675"/>
      <w:bookmarkStart w:id="82" w:name="_Toc301431243"/>
      <w:bookmarkStart w:id="83" w:name="_Toc393093277"/>
      <w:bookmarkStart w:id="84" w:name="_Toc346263603"/>
      <w:bookmarkStart w:id="85" w:name="_Toc281406970"/>
      <w:bookmarkStart w:id="86" w:name="_Toc256522977"/>
      <w:r>
        <w:rPr>
          <w:rFonts w:hint="eastAsia" w:ascii="宋体" w:hAnsi="宋体" w:cs="宋体"/>
          <w:b/>
          <w:bCs/>
          <w:color w:val="000000"/>
          <w:szCs w:val="21"/>
          <w:highlight w:val="none"/>
        </w:rPr>
        <w:t>四、质量标准</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360" w:lineRule="auto"/>
        <w:ind w:left="420" w:hanging="420" w:hangingChars="200"/>
        <w:rPr>
          <w:rFonts w:hint="eastAsia" w:ascii="宋体" w:hAnsi="宋体" w:cs="宋体"/>
          <w:szCs w:val="21"/>
          <w:highlight w:val="none"/>
        </w:rPr>
      </w:pPr>
      <w:r>
        <w:rPr>
          <w:rFonts w:hint="eastAsia" w:ascii="宋体" w:hAnsi="宋体" w:cs="宋体"/>
          <w:szCs w:val="21"/>
          <w:highlight w:val="none"/>
        </w:rPr>
        <w:t xml:space="preserve">    项目质量标准：合格。</w:t>
      </w:r>
    </w:p>
    <w:p>
      <w:pPr>
        <w:spacing w:line="360" w:lineRule="auto"/>
        <w:rPr>
          <w:rFonts w:hint="eastAsia" w:ascii="宋体" w:hAnsi="宋体" w:cs="宋体"/>
          <w:b/>
          <w:bCs/>
          <w:szCs w:val="21"/>
          <w:highlight w:val="none"/>
        </w:rPr>
      </w:pPr>
      <w:bookmarkStart w:id="87" w:name="_Toc301446087"/>
      <w:bookmarkStart w:id="88" w:name="_Toc344377005"/>
      <w:bookmarkStart w:id="89" w:name="_Toc267292877"/>
      <w:bookmarkStart w:id="90" w:name="_Toc394329407"/>
      <w:bookmarkStart w:id="91" w:name="_Toc459727903"/>
      <w:bookmarkStart w:id="92" w:name="_Toc267292934"/>
      <w:bookmarkStart w:id="93" w:name="_Toc264009656"/>
      <w:bookmarkStart w:id="94" w:name="_Toc247360923"/>
      <w:bookmarkStart w:id="95" w:name="_Toc328743307"/>
      <w:bookmarkStart w:id="96" w:name="_Toc303674814"/>
      <w:bookmarkStart w:id="97" w:name="_Toc267405033"/>
      <w:bookmarkStart w:id="98" w:name="_Toc256522978"/>
      <w:bookmarkStart w:id="99" w:name="_Toc328743155"/>
      <w:bookmarkStart w:id="100" w:name="_Toc281406971"/>
      <w:bookmarkStart w:id="101" w:name="_Toc346263604"/>
      <w:bookmarkStart w:id="102" w:name="_Toc281318299"/>
      <w:bookmarkStart w:id="103" w:name="_Toc393093278"/>
      <w:bookmarkStart w:id="104" w:name="_Toc301431244"/>
      <w:bookmarkStart w:id="105" w:name="_Toc380410499"/>
      <w:bookmarkStart w:id="106" w:name="_Toc303332816"/>
      <w:bookmarkStart w:id="107" w:name="_Toc281407034"/>
      <w:bookmarkStart w:id="108" w:name="_Toc380073159"/>
      <w:bookmarkStart w:id="109" w:name="_Toc303329380"/>
      <w:bookmarkStart w:id="110" w:name="_Toc264016676"/>
      <w:bookmarkStart w:id="111" w:name="_Toc165278942"/>
      <w:bookmarkStart w:id="112" w:name="_Toc263972924"/>
      <w:bookmarkStart w:id="113" w:name="_Toc388019508"/>
      <w:bookmarkStart w:id="114" w:name="_Toc281318247"/>
      <w:bookmarkStart w:id="115" w:name="_Toc384819741"/>
      <w:r>
        <w:rPr>
          <w:rFonts w:hint="eastAsia" w:ascii="宋体" w:hAnsi="宋体" w:cs="宋体"/>
          <w:b/>
          <w:bCs/>
          <w:color w:val="000000"/>
          <w:szCs w:val="21"/>
          <w:highlight w:val="none"/>
        </w:rPr>
        <w:t>五、合同价款</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rPr>
          <w:rFonts w:hint="eastAsia" w:ascii="宋体" w:hAnsi="宋体" w:cs="宋体"/>
          <w:szCs w:val="21"/>
          <w:highlight w:val="none"/>
        </w:rPr>
      </w:pPr>
      <w:r>
        <w:rPr>
          <w:rFonts w:hint="eastAsia" w:ascii="宋体" w:hAnsi="宋体" w:cs="宋体"/>
          <w:szCs w:val="21"/>
          <w:highlight w:val="none"/>
        </w:rPr>
        <w:t xml:space="preserve">    合同总价（大写）：</w:t>
      </w:r>
      <w:r>
        <w:rPr>
          <w:rFonts w:hint="eastAsia" w:ascii="宋体" w:hAnsi="宋体" w:cs="宋体"/>
          <w:szCs w:val="21"/>
          <w:highlight w:val="none"/>
          <w:u w:val="dotted"/>
        </w:rPr>
        <w:t xml:space="preserve">                                 </w:t>
      </w:r>
      <w:r>
        <w:rPr>
          <w:rFonts w:hint="eastAsia" w:ascii="宋体" w:hAnsi="宋体" w:cs="宋体"/>
          <w:szCs w:val="21"/>
          <w:highlight w:val="none"/>
        </w:rPr>
        <w:t>元；</w:t>
      </w:r>
    </w:p>
    <w:p>
      <w:pPr>
        <w:spacing w:line="360" w:lineRule="auto"/>
        <w:ind w:firstLine="1295" w:firstLineChars="617"/>
        <w:rPr>
          <w:rFonts w:hint="eastAsia" w:ascii="宋体" w:hAnsi="宋体" w:cs="宋体"/>
          <w:szCs w:val="21"/>
          <w:highlight w:val="none"/>
        </w:rPr>
      </w:pPr>
      <w:r>
        <w:rPr>
          <w:rFonts w:hint="eastAsia" w:ascii="宋体" w:hAnsi="宋体" w:cs="宋体"/>
          <w:szCs w:val="21"/>
          <w:highlight w:val="none"/>
        </w:rPr>
        <w:t>（小写）：</w:t>
      </w:r>
      <w:r>
        <w:rPr>
          <w:rFonts w:hint="eastAsia" w:ascii="宋体" w:hAnsi="宋体" w:cs="宋体"/>
          <w:szCs w:val="21"/>
          <w:highlight w:val="none"/>
          <w:u w:val="dotted"/>
        </w:rPr>
        <w:t xml:space="preserve">                                 </w:t>
      </w:r>
      <w:r>
        <w:rPr>
          <w:rFonts w:hint="eastAsia" w:ascii="宋体" w:hAnsi="宋体" w:cs="宋体"/>
          <w:szCs w:val="21"/>
          <w:highlight w:val="none"/>
        </w:rPr>
        <w:t>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其中：</w:t>
      </w:r>
      <w:r>
        <w:rPr>
          <w:rFonts w:hint="eastAsia" w:ascii="宋体" w:hAnsi="宋体" w:cs="宋体"/>
          <w:szCs w:val="21"/>
          <w:highlight w:val="none"/>
          <w:lang w:eastAsia="zh-CN"/>
        </w:rPr>
        <w:t>绿色施工安全防护措施费</w:t>
      </w:r>
      <w:r>
        <w:rPr>
          <w:rFonts w:hint="eastAsia" w:ascii="宋体" w:hAnsi="宋体" w:cs="宋体"/>
          <w:szCs w:val="21"/>
          <w:highlight w:val="none"/>
        </w:rPr>
        <w:t>：人民币（大写）：</w:t>
      </w:r>
      <w:r>
        <w:rPr>
          <w:rFonts w:hint="eastAsia" w:ascii="宋体" w:hAnsi="宋体" w:cs="宋体"/>
          <w:szCs w:val="21"/>
          <w:highlight w:val="none"/>
          <w:lang w:val="en-US" w:eastAsia="zh-CN"/>
        </w:rPr>
        <w:t>叁拾壹</w:t>
      </w:r>
      <w:r>
        <w:rPr>
          <w:rFonts w:hint="eastAsia" w:ascii="宋体" w:hAnsi="宋体" w:cs="宋体"/>
          <w:szCs w:val="21"/>
          <w:highlight w:val="none"/>
          <w:u w:val="dotted"/>
          <w:lang w:eastAsia="zh-CN"/>
        </w:rPr>
        <w:t>万</w:t>
      </w:r>
      <w:r>
        <w:rPr>
          <w:rFonts w:hint="eastAsia" w:ascii="宋体" w:hAnsi="宋体" w:cs="宋体"/>
          <w:szCs w:val="21"/>
          <w:highlight w:val="none"/>
          <w:u w:val="dotted"/>
          <w:lang w:val="en-US" w:eastAsia="zh-CN"/>
        </w:rPr>
        <w:t>陆</w:t>
      </w:r>
      <w:r>
        <w:rPr>
          <w:rFonts w:hint="eastAsia" w:ascii="宋体" w:hAnsi="宋体" w:cs="宋体"/>
          <w:szCs w:val="21"/>
          <w:highlight w:val="none"/>
          <w:u w:val="dotted"/>
          <w:lang w:eastAsia="zh-CN"/>
        </w:rPr>
        <w:t>仟</w:t>
      </w:r>
      <w:r>
        <w:rPr>
          <w:rFonts w:hint="eastAsia" w:ascii="宋体" w:hAnsi="宋体" w:cs="宋体"/>
          <w:szCs w:val="21"/>
          <w:highlight w:val="none"/>
          <w:u w:val="dotted"/>
          <w:lang w:val="en-US" w:eastAsia="zh-CN"/>
        </w:rPr>
        <w:t>贰佰陆拾壹</w:t>
      </w:r>
      <w:r>
        <w:rPr>
          <w:rFonts w:hint="eastAsia" w:ascii="宋体" w:hAnsi="宋体" w:cs="宋体"/>
          <w:szCs w:val="21"/>
          <w:highlight w:val="none"/>
          <w:u w:val="dotted"/>
          <w:lang w:eastAsia="zh-CN"/>
        </w:rPr>
        <w:t>元零捌分</w:t>
      </w:r>
      <w:r>
        <w:rPr>
          <w:rFonts w:hint="eastAsia" w:ascii="宋体" w:hAnsi="宋体" w:cs="宋体"/>
          <w:szCs w:val="21"/>
          <w:highlight w:val="none"/>
          <w:u w:val="dotted"/>
          <w:lang w:val="en-US" w:eastAsia="zh-CN"/>
        </w:rPr>
        <w:t>伍</w:t>
      </w:r>
      <w:r>
        <w:rPr>
          <w:rFonts w:hint="eastAsia" w:ascii="宋体" w:hAnsi="宋体" w:cs="宋体"/>
          <w:szCs w:val="21"/>
          <w:highlight w:val="none"/>
        </w:rPr>
        <w:t>；（小写）：</w:t>
      </w:r>
      <w:r>
        <w:rPr>
          <w:rFonts w:hint="eastAsia" w:ascii="宋体" w:hAnsi="宋体" w:cs="宋体"/>
          <w:b/>
          <w:bCs/>
          <w:szCs w:val="21"/>
          <w:highlight w:val="none"/>
          <w:u w:val="single"/>
          <w:lang w:eastAsia="zh-CN"/>
        </w:rPr>
        <w:t xml:space="preserve">￥ </w:t>
      </w:r>
      <w:r>
        <w:rPr>
          <w:rFonts w:hint="eastAsia" w:ascii="宋体" w:hAnsi="宋体" w:cs="宋体"/>
          <w:b/>
          <w:bCs/>
          <w:szCs w:val="21"/>
          <w:highlight w:val="none"/>
          <w:u w:val="single"/>
          <w:lang w:val="en-US" w:eastAsia="zh-CN"/>
        </w:rPr>
        <w:t>316261.85</w:t>
      </w:r>
      <w:r>
        <w:rPr>
          <w:rFonts w:hint="eastAsia" w:ascii="宋体" w:hAnsi="宋体" w:cs="宋体"/>
          <w:szCs w:val="21"/>
          <w:highlight w:val="none"/>
          <w:lang w:eastAsia="zh-CN"/>
        </w:rPr>
        <w:t xml:space="preserve"> 元</w:t>
      </w:r>
      <w:r>
        <w:rPr>
          <w:rFonts w:hint="eastAsia" w:ascii="宋体" w:hAnsi="宋体" w:cs="宋体"/>
          <w:szCs w:val="21"/>
          <w:highlight w:val="none"/>
        </w:rPr>
        <w:t>。</w:t>
      </w:r>
    </w:p>
    <w:p>
      <w:pPr>
        <w:spacing w:line="360" w:lineRule="auto"/>
        <w:ind w:firstLine="420" w:firstLineChars="200"/>
        <w:rPr>
          <w:rFonts w:hint="eastAsia" w:ascii="宋体" w:hAnsi="宋体" w:cs="宋体"/>
          <w:bCs/>
          <w:szCs w:val="21"/>
          <w:highlight w:val="none"/>
        </w:rPr>
      </w:pPr>
      <w:r>
        <w:rPr>
          <w:rFonts w:hint="eastAsia" w:ascii="宋体" w:hAnsi="宋体" w:cs="宋体"/>
          <w:kern w:val="0"/>
          <w:szCs w:val="21"/>
          <w:highlight w:val="none"/>
        </w:rPr>
        <w:t>本工程采用：固定综合单价合同，工程结算造价以成交的综合单价和实际完成的工程量（须经发包人确认）为依据计算。</w:t>
      </w:r>
      <w:r>
        <w:rPr>
          <w:rFonts w:hint="eastAsia" w:ascii="宋体" w:hAnsi="宋体" w:cs="宋体"/>
          <w:bCs/>
          <w:szCs w:val="21"/>
          <w:highlight w:val="none"/>
        </w:rPr>
        <w:t>合同金额包括</w:t>
      </w:r>
      <w:r>
        <w:rPr>
          <w:rFonts w:hint="eastAsia" w:ascii="宋体" w:hAnsi="宋体" w:cs="宋体"/>
          <w:bCs/>
          <w:szCs w:val="21"/>
          <w:highlight w:val="none"/>
          <w:lang w:eastAsia="zh-CN"/>
        </w:rPr>
        <w:t>货物及零配件的购置和安装、工程实施、施工场地勘查费、运输保险、垃圾清运、装卸、工地管理及水电费、办理施工报建和报验手续、材料检验费、质保期售后服务及质量保修期间的维修保养费用、雇员费用、税费、合理利润、风险费用及合同签订过程中可预见和不可预见费用。</w:t>
      </w:r>
    </w:p>
    <w:p>
      <w:pPr>
        <w:spacing w:line="360" w:lineRule="auto"/>
        <w:rPr>
          <w:rFonts w:hint="eastAsia" w:ascii="宋体" w:hAnsi="宋体" w:cs="宋体"/>
          <w:b/>
          <w:bCs/>
          <w:szCs w:val="21"/>
          <w:highlight w:val="none"/>
        </w:rPr>
      </w:pPr>
      <w:bookmarkStart w:id="116" w:name="_Toc165278943"/>
      <w:bookmarkStart w:id="117" w:name="_Toc267292878"/>
      <w:bookmarkStart w:id="118" w:name="_Toc264016677"/>
      <w:bookmarkStart w:id="119" w:name="_Toc459727904"/>
      <w:bookmarkStart w:id="120" w:name="_Toc393093279"/>
      <w:bookmarkStart w:id="121" w:name="_Toc303329381"/>
      <w:bookmarkStart w:id="122" w:name="_Toc380073160"/>
      <w:bookmarkStart w:id="123" w:name="_Toc256522979"/>
      <w:bookmarkStart w:id="124" w:name="_Toc346263605"/>
      <w:bookmarkStart w:id="125" w:name="_Toc301431245"/>
      <w:bookmarkStart w:id="126" w:name="_Toc281318300"/>
      <w:bookmarkStart w:id="127" w:name="_Toc380410500"/>
      <w:bookmarkStart w:id="128" w:name="_Toc344377006"/>
      <w:bookmarkStart w:id="129" w:name="_Toc267405034"/>
      <w:bookmarkStart w:id="130" w:name="_Toc281406972"/>
      <w:bookmarkStart w:id="131" w:name="_Toc281318248"/>
      <w:bookmarkStart w:id="132" w:name="_Toc388019509"/>
      <w:bookmarkStart w:id="133" w:name="_Toc267292935"/>
      <w:bookmarkStart w:id="134" w:name="_Toc247360924"/>
      <w:bookmarkStart w:id="135" w:name="_Toc384819742"/>
      <w:bookmarkStart w:id="136" w:name="_Toc303674815"/>
      <w:bookmarkStart w:id="137" w:name="_Toc264009657"/>
      <w:bookmarkStart w:id="138" w:name="_Toc301446088"/>
      <w:bookmarkStart w:id="139" w:name="_Toc263972925"/>
      <w:bookmarkStart w:id="140" w:name="_Toc328743156"/>
      <w:bookmarkStart w:id="141" w:name="_Toc303332817"/>
      <w:bookmarkStart w:id="142" w:name="_Toc281407035"/>
      <w:bookmarkStart w:id="143" w:name="_Toc328743308"/>
      <w:bookmarkStart w:id="144" w:name="_Toc394329408"/>
      <w:r>
        <w:rPr>
          <w:rFonts w:hint="eastAsia" w:ascii="宋体" w:hAnsi="宋体" w:cs="宋体"/>
          <w:b/>
          <w:bCs/>
          <w:color w:val="000000"/>
          <w:szCs w:val="21"/>
          <w:highlight w:val="none"/>
        </w:rPr>
        <w:t>六、组成合同的文件</w:t>
      </w:r>
      <w:bookmarkEnd w:id="116"/>
      <w:r>
        <w:rPr>
          <w:rFonts w:hint="eastAsia" w:ascii="宋体" w:hAnsi="宋体" w:cs="宋体"/>
          <w:b/>
          <w:bCs/>
          <w:color w:val="000000"/>
          <w:szCs w:val="21"/>
          <w:highlight w:val="none"/>
        </w:rPr>
        <w:t>及优先解释顺序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本合同协议书；</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双方在履行合同过程中有关工程项目的洽商、变更等方面的协议或文件；</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成交通知书；</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承包人响应文件及其附件（含评审期间的澄清文件和补充资料）；</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专用合同条款及其附件；</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合同通用条款；</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技术标准和要求；</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图纸；</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银行履约保函；</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采购文件相关澄清修正说明；</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已标价工程量清单或预算书；</w:t>
      </w:r>
    </w:p>
    <w:p>
      <w:pPr>
        <w:pStyle w:val="3"/>
        <w:widowControl/>
        <w:numPr>
          <w:ilvl w:val="0"/>
          <w:numId w:val="1"/>
        </w:numPr>
        <w:tabs>
          <w:tab w:val="left" w:pos="540"/>
        </w:tabs>
        <w:spacing w:line="360" w:lineRule="auto"/>
        <w:ind w:left="540" w:hanging="540"/>
        <w:jc w:val="left"/>
        <w:rPr>
          <w:rFonts w:hint="eastAsia" w:hAnsi="宋体" w:cs="宋体"/>
          <w:bCs/>
          <w:szCs w:val="21"/>
          <w:highlight w:val="none"/>
        </w:rPr>
      </w:pPr>
      <w:r>
        <w:rPr>
          <w:rFonts w:hint="eastAsia" w:hAnsi="宋体" w:cs="宋体"/>
          <w:bCs/>
          <w:szCs w:val="21"/>
          <w:highlight w:val="none"/>
        </w:rPr>
        <w:t>标准、规范及有关技术文件；</w:t>
      </w:r>
    </w:p>
    <w:p>
      <w:pPr>
        <w:spacing w:line="360" w:lineRule="auto"/>
        <w:rPr>
          <w:rFonts w:hint="eastAsia" w:ascii="宋体" w:hAnsi="宋体" w:cs="宋体"/>
          <w:b/>
          <w:bCs/>
          <w:szCs w:val="21"/>
          <w:highlight w:val="none"/>
        </w:rPr>
      </w:pPr>
      <w:bookmarkStart w:id="145" w:name="_Toc165278944"/>
      <w:r>
        <w:rPr>
          <w:rFonts w:hint="eastAsia" w:ascii="宋体" w:hAnsi="宋体" w:cs="宋体"/>
          <w:b/>
          <w:bCs/>
          <w:color w:val="000000"/>
          <w:szCs w:val="21"/>
          <w:highlight w:val="none"/>
        </w:rPr>
        <w:t>七、付款方式：</w:t>
      </w:r>
    </w:p>
    <w:p>
      <w:pPr>
        <w:numPr>
          <w:ilvl w:val="0"/>
          <w:numId w:val="2"/>
        </w:numPr>
        <w:spacing w:line="360" w:lineRule="auto"/>
        <w:rPr>
          <w:rFonts w:hint="eastAsia" w:ascii="宋体" w:hAnsi="宋体" w:cs="宋体"/>
          <w:szCs w:val="21"/>
          <w:highlight w:val="none"/>
        </w:rPr>
      </w:pPr>
      <w:r>
        <w:rPr>
          <w:rFonts w:hint="eastAsia" w:ascii="宋体" w:hAnsi="宋体" w:cs="宋体"/>
          <w:color w:val="000000"/>
          <w:szCs w:val="21"/>
          <w:highlight w:val="none"/>
          <w:lang w:eastAsia="zh-CN"/>
        </w:rPr>
        <w:t>合同生效且进场施工</w:t>
      </w:r>
      <w:r>
        <w:rPr>
          <w:rFonts w:hint="eastAsia" w:ascii="宋体" w:hAnsi="宋体" w:cs="宋体"/>
          <w:color w:val="000000"/>
          <w:szCs w:val="21"/>
          <w:highlight w:val="none"/>
          <w:lang w:val="en-US" w:eastAsia="zh-CN"/>
        </w:rPr>
        <w:t>7日内</w:t>
      </w:r>
      <w:r>
        <w:rPr>
          <w:rFonts w:hint="eastAsia" w:ascii="宋体" w:hAnsi="宋体" w:cs="宋体"/>
          <w:color w:val="000000"/>
          <w:szCs w:val="21"/>
          <w:highlight w:val="none"/>
          <w:lang w:eastAsia="zh-CN"/>
        </w:rPr>
        <w:t>，发包人支付合同总额的30%（含100%的绿色施工安全防护措施费）作为合同预付款，承包人按进度履行合同义务后此预付款抵作工程款。</w:t>
      </w:r>
      <w:r>
        <w:rPr>
          <w:rFonts w:hint="eastAsia" w:ascii="宋体" w:hAnsi="宋体" w:cs="宋体"/>
          <w:color w:val="000000"/>
          <w:szCs w:val="21"/>
          <w:highlight w:val="none"/>
        </w:rPr>
        <w:t xml:space="preserve"> </w:t>
      </w:r>
    </w:p>
    <w:p>
      <w:pPr>
        <w:numPr>
          <w:ilvl w:val="0"/>
          <w:numId w:val="2"/>
        </w:numPr>
        <w:spacing w:line="360" w:lineRule="auto"/>
        <w:rPr>
          <w:rFonts w:hint="eastAsia" w:ascii="宋体" w:hAnsi="宋体" w:cs="宋体"/>
          <w:szCs w:val="21"/>
          <w:highlight w:val="none"/>
        </w:rPr>
      </w:pPr>
      <w:r>
        <w:rPr>
          <w:rFonts w:hint="eastAsia" w:ascii="宋体" w:hAnsi="宋体" w:cs="宋体"/>
          <w:szCs w:val="21"/>
          <w:highlight w:val="none"/>
          <w:lang w:eastAsia="zh-CN"/>
        </w:rPr>
        <w:t>工程验收合格且结算审核完成后，结算价经双方确认后，支付至结算总价的</w:t>
      </w:r>
      <w:r>
        <w:rPr>
          <w:rFonts w:hint="eastAsia" w:ascii="宋体" w:hAnsi="宋体" w:cs="宋体"/>
          <w:szCs w:val="21"/>
          <w:highlight w:val="none"/>
          <w:lang w:val="en-US" w:eastAsia="zh-CN"/>
        </w:rPr>
        <w:t>97</w:t>
      </w:r>
      <w:r>
        <w:rPr>
          <w:rFonts w:hint="eastAsia" w:ascii="宋体" w:hAnsi="宋体" w:cs="宋体"/>
          <w:szCs w:val="21"/>
          <w:highlight w:val="none"/>
          <w:lang w:eastAsia="zh-CN"/>
        </w:rPr>
        <w:t>%，结算总价的余款作为质量保证金。</w:t>
      </w:r>
    </w:p>
    <w:p>
      <w:pPr>
        <w:numPr>
          <w:ilvl w:val="0"/>
          <w:numId w:val="2"/>
        </w:numPr>
        <w:spacing w:line="360" w:lineRule="auto"/>
        <w:rPr>
          <w:rFonts w:hint="eastAsia" w:ascii="宋体" w:hAnsi="宋体" w:cs="宋体"/>
          <w:szCs w:val="21"/>
          <w:highlight w:val="none"/>
        </w:rPr>
      </w:pPr>
      <w:r>
        <w:rPr>
          <w:rFonts w:hint="eastAsia" w:ascii="宋体" w:hAnsi="宋体" w:cs="宋体"/>
          <w:szCs w:val="21"/>
          <w:highlight w:val="none"/>
          <w:lang w:eastAsia="zh-CN"/>
        </w:rPr>
        <w:t>质量保证金在验收合格交付使用满第一年时由</w:t>
      </w:r>
      <w:r>
        <w:rPr>
          <w:rFonts w:hint="eastAsia" w:ascii="宋体" w:hAnsi="宋体" w:cs="宋体"/>
          <w:color w:val="000000"/>
          <w:szCs w:val="21"/>
          <w:highlight w:val="none"/>
          <w:lang w:eastAsia="zh-CN"/>
        </w:rPr>
        <w:t>发包人</w:t>
      </w:r>
      <w:r>
        <w:rPr>
          <w:rFonts w:hint="eastAsia" w:ascii="宋体" w:hAnsi="宋体" w:cs="宋体"/>
          <w:szCs w:val="21"/>
          <w:highlight w:val="none"/>
          <w:lang w:eastAsia="zh-CN"/>
        </w:rPr>
        <w:t>支付；付款时扣除应扣的款项。</w:t>
      </w:r>
    </w:p>
    <w:p>
      <w:pPr>
        <w:pStyle w:val="3"/>
        <w:widowControl/>
        <w:numPr>
          <w:ilvl w:val="0"/>
          <w:numId w:val="0"/>
        </w:numPr>
        <w:spacing w:line="360" w:lineRule="auto"/>
        <w:ind w:leftChars="0"/>
        <w:jc w:val="left"/>
        <w:rPr>
          <w:rFonts w:hint="eastAsia" w:hAnsi="宋体" w:cs="宋体"/>
          <w:bCs/>
          <w:sz w:val="21"/>
          <w:szCs w:val="21"/>
          <w:highlight w:val="none"/>
          <w:lang w:eastAsia="zh-CN"/>
        </w:rPr>
      </w:pPr>
      <w:r>
        <w:rPr>
          <w:rFonts w:hint="eastAsia" w:hAnsi="宋体" w:cs="宋体"/>
          <w:bCs/>
          <w:sz w:val="21"/>
          <w:szCs w:val="21"/>
          <w:highlight w:val="none"/>
          <w:lang w:eastAsia="zh-CN"/>
        </w:rPr>
        <w:t>注：</w:t>
      </w:r>
    </w:p>
    <w:p>
      <w:pPr>
        <w:pStyle w:val="3"/>
        <w:widowControl/>
        <w:numPr>
          <w:ilvl w:val="0"/>
          <w:numId w:val="3"/>
        </w:numPr>
        <w:spacing w:line="360" w:lineRule="auto"/>
        <w:ind w:leftChars="0"/>
        <w:jc w:val="left"/>
        <w:rPr>
          <w:rFonts w:hint="eastAsia" w:hAnsi="宋体" w:cs="宋体"/>
          <w:bCs/>
          <w:sz w:val="21"/>
          <w:szCs w:val="21"/>
          <w:highlight w:val="none"/>
          <w:lang w:eastAsia="zh-CN"/>
        </w:rPr>
      </w:pPr>
      <w:r>
        <w:rPr>
          <w:rFonts w:hint="eastAsia" w:ascii="宋体" w:hAnsi="宋体" w:cs="宋体"/>
          <w:color w:val="000000"/>
          <w:szCs w:val="21"/>
          <w:highlight w:val="none"/>
          <w:lang w:eastAsia="zh-CN"/>
        </w:rPr>
        <w:t>承包人</w:t>
      </w:r>
      <w:r>
        <w:rPr>
          <w:rFonts w:hint="eastAsia" w:hAnsi="宋体" w:cs="宋体"/>
          <w:bCs/>
          <w:sz w:val="21"/>
          <w:szCs w:val="21"/>
          <w:highlight w:val="none"/>
          <w:lang w:eastAsia="zh-CN"/>
        </w:rPr>
        <w:t>每次申请付款前应向</w:t>
      </w:r>
      <w:r>
        <w:rPr>
          <w:rFonts w:hint="eastAsia" w:ascii="宋体" w:hAnsi="宋体" w:cs="宋体"/>
          <w:color w:val="000000"/>
          <w:szCs w:val="21"/>
          <w:highlight w:val="none"/>
          <w:lang w:eastAsia="zh-CN"/>
        </w:rPr>
        <w:t>发包人</w:t>
      </w:r>
      <w:r>
        <w:rPr>
          <w:rFonts w:hint="eastAsia" w:hAnsi="宋体" w:cs="宋体"/>
          <w:bCs/>
          <w:sz w:val="21"/>
          <w:szCs w:val="21"/>
          <w:highlight w:val="none"/>
          <w:lang w:eastAsia="zh-CN"/>
        </w:rPr>
        <w:t>提供依法纳税的发票。</w:t>
      </w:r>
    </w:p>
    <w:p>
      <w:pPr>
        <w:pStyle w:val="3"/>
        <w:widowControl/>
        <w:numPr>
          <w:ilvl w:val="0"/>
          <w:numId w:val="3"/>
        </w:numPr>
        <w:spacing w:line="360" w:lineRule="auto"/>
        <w:ind w:leftChars="0"/>
        <w:jc w:val="left"/>
        <w:rPr>
          <w:rFonts w:hint="eastAsia" w:hAnsi="宋体" w:cs="宋体"/>
          <w:bCs/>
          <w:sz w:val="21"/>
          <w:szCs w:val="21"/>
          <w:highlight w:val="none"/>
          <w:lang w:eastAsia="zh-CN"/>
        </w:rPr>
      </w:pPr>
      <w:r>
        <w:rPr>
          <w:rFonts w:hint="eastAsia" w:hAnsi="宋体" w:cs="宋体"/>
          <w:bCs/>
          <w:sz w:val="21"/>
          <w:szCs w:val="21"/>
          <w:highlight w:val="none"/>
          <w:lang w:eastAsia="zh-CN"/>
        </w:rPr>
        <w:t>合同款以转账方式转入</w:t>
      </w:r>
      <w:r>
        <w:rPr>
          <w:rFonts w:hint="eastAsia" w:ascii="宋体" w:hAnsi="宋体" w:cs="宋体"/>
          <w:color w:val="000000"/>
          <w:szCs w:val="21"/>
          <w:highlight w:val="none"/>
          <w:lang w:eastAsia="zh-CN"/>
        </w:rPr>
        <w:t>承包人</w:t>
      </w:r>
      <w:r>
        <w:rPr>
          <w:rFonts w:hint="eastAsia" w:hAnsi="宋体" w:cs="宋体"/>
          <w:bCs/>
          <w:sz w:val="21"/>
          <w:szCs w:val="21"/>
          <w:highlight w:val="none"/>
          <w:lang w:eastAsia="zh-CN"/>
        </w:rPr>
        <w:t>的银行账户。</w:t>
      </w:r>
    </w:p>
    <w:p>
      <w:pPr>
        <w:pStyle w:val="3"/>
        <w:widowControl/>
        <w:numPr>
          <w:ilvl w:val="0"/>
          <w:numId w:val="3"/>
        </w:numPr>
        <w:spacing w:line="360" w:lineRule="auto"/>
        <w:ind w:leftChars="0"/>
        <w:jc w:val="left"/>
        <w:rPr>
          <w:rFonts w:hint="eastAsia" w:hAnsi="宋体" w:cs="宋体"/>
          <w:bCs/>
          <w:sz w:val="21"/>
          <w:szCs w:val="21"/>
          <w:highlight w:val="none"/>
          <w:lang w:val="en-US" w:eastAsia="zh-CN"/>
        </w:rPr>
      </w:pPr>
      <w:r>
        <w:rPr>
          <w:rFonts w:hint="eastAsia" w:hAnsi="宋体" w:cs="宋体"/>
          <w:bCs/>
          <w:sz w:val="21"/>
          <w:szCs w:val="21"/>
          <w:highlight w:val="none"/>
          <w:lang w:eastAsia="zh-CN"/>
        </w:rPr>
        <w:t>收款方、出具发票方、合同承包人均必须与中标供应商名称一致。</w:t>
      </w:r>
    </w:p>
    <w:p>
      <w:pPr>
        <w:pStyle w:val="3"/>
        <w:widowControl/>
        <w:numPr>
          <w:ilvl w:val="0"/>
          <w:numId w:val="3"/>
        </w:numPr>
        <w:spacing w:line="360" w:lineRule="auto"/>
        <w:ind w:leftChars="0"/>
        <w:jc w:val="left"/>
        <w:rPr>
          <w:rFonts w:hint="eastAsia" w:hAnsi="宋体" w:cs="宋体"/>
          <w:bCs/>
          <w:sz w:val="21"/>
          <w:szCs w:val="21"/>
          <w:highlight w:val="none"/>
          <w:lang w:val="en-US" w:eastAsia="zh-CN"/>
        </w:rPr>
      </w:pP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签署验收确认书及申办每期拨款手续均可在7个工作日内完成，属于合同款是市财政局国库支付中心直接支付给</w:t>
      </w:r>
      <w:r>
        <w:rPr>
          <w:rFonts w:hint="eastAsia" w:ascii="宋体" w:hAnsi="宋体" w:cs="宋体"/>
          <w:color w:val="000000"/>
          <w:szCs w:val="21"/>
          <w:highlight w:val="none"/>
          <w:lang w:eastAsia="zh-CN"/>
        </w:rPr>
        <w:t>承包人</w:t>
      </w:r>
      <w:r>
        <w:rPr>
          <w:rFonts w:hint="eastAsia" w:hAnsi="宋体" w:cs="宋体"/>
          <w:bCs/>
          <w:sz w:val="21"/>
          <w:szCs w:val="21"/>
          <w:highlight w:val="none"/>
          <w:lang w:val="en-US" w:eastAsia="zh-CN"/>
        </w:rPr>
        <w:t>的项目，“付款”是指</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向主管部门发出申请付款文件。</w:t>
      </w:r>
    </w:p>
    <w:p>
      <w:pPr>
        <w:pStyle w:val="3"/>
        <w:widowControl/>
        <w:numPr>
          <w:ilvl w:val="0"/>
          <w:numId w:val="3"/>
        </w:numPr>
        <w:spacing w:line="360" w:lineRule="auto"/>
        <w:ind w:leftChars="0"/>
        <w:jc w:val="left"/>
        <w:rPr>
          <w:rFonts w:hint="eastAsia" w:hAnsi="宋体" w:cs="宋体"/>
          <w:bCs/>
          <w:sz w:val="21"/>
          <w:szCs w:val="21"/>
          <w:highlight w:val="none"/>
          <w:lang w:val="en-US" w:eastAsia="zh-CN"/>
        </w:rPr>
      </w:pPr>
      <w:r>
        <w:rPr>
          <w:rFonts w:hint="eastAsia" w:ascii="宋体" w:hAnsi="宋体" w:cs="宋体"/>
          <w:color w:val="000000"/>
          <w:szCs w:val="21"/>
          <w:highlight w:val="none"/>
          <w:lang w:eastAsia="zh-CN"/>
        </w:rPr>
        <w:t>承包人</w:t>
      </w:r>
      <w:r>
        <w:rPr>
          <w:rFonts w:hint="eastAsia" w:hAnsi="宋体" w:cs="宋体"/>
          <w:bCs/>
          <w:sz w:val="21"/>
          <w:szCs w:val="21"/>
          <w:highlight w:val="none"/>
          <w:lang w:val="en-US" w:eastAsia="zh-CN"/>
        </w:rPr>
        <w:t>应理解</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付款的相关程序，因</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使用的是财政资金，</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在前款规定的付款时间为向财政支付部门提出办理财政支付申请手续的时间，不含财政支付部门审核的时间，</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在约定期限内向财政支付部门发出付款申请即视为</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已按期支付。因财政支付审批流程及办理手续而造成项目支付进度有所推延，</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不承担逾期付款违约责任。</w:t>
      </w:r>
    </w:p>
    <w:p>
      <w:pPr>
        <w:pStyle w:val="3"/>
        <w:widowControl/>
        <w:numPr>
          <w:ilvl w:val="0"/>
          <w:numId w:val="3"/>
        </w:numPr>
        <w:spacing w:line="360" w:lineRule="auto"/>
        <w:ind w:leftChars="0"/>
        <w:jc w:val="left"/>
        <w:rPr>
          <w:rFonts w:hint="eastAsia" w:hAnsi="宋体" w:cs="宋体"/>
          <w:bCs/>
          <w:sz w:val="21"/>
          <w:szCs w:val="21"/>
          <w:highlight w:val="none"/>
        </w:rPr>
      </w:pPr>
      <w:r>
        <w:rPr>
          <w:rFonts w:hint="eastAsia" w:hAnsi="宋体" w:cs="宋体"/>
          <w:bCs/>
          <w:sz w:val="21"/>
          <w:szCs w:val="21"/>
          <w:highlight w:val="none"/>
          <w:lang w:val="en-US" w:eastAsia="zh-CN"/>
        </w:rPr>
        <w:t>因政府财政部门跨年国库关闸、年底封账，不能按约定时间办理支付进度款，</w:t>
      </w:r>
      <w:r>
        <w:rPr>
          <w:rFonts w:hint="eastAsia" w:ascii="宋体" w:hAnsi="宋体" w:cs="宋体"/>
          <w:color w:val="000000"/>
          <w:szCs w:val="21"/>
          <w:highlight w:val="none"/>
          <w:lang w:eastAsia="zh-CN"/>
        </w:rPr>
        <w:t>承包人</w:t>
      </w:r>
      <w:r>
        <w:rPr>
          <w:rFonts w:hint="eastAsia" w:hAnsi="宋体" w:cs="宋体"/>
          <w:bCs/>
          <w:sz w:val="21"/>
          <w:szCs w:val="21"/>
          <w:highlight w:val="none"/>
          <w:lang w:val="en-US" w:eastAsia="zh-CN"/>
        </w:rPr>
        <w:t>可提前办理申请手续；若因此导致逾期付款，</w:t>
      </w:r>
      <w:r>
        <w:rPr>
          <w:rFonts w:hint="eastAsia" w:ascii="宋体" w:hAnsi="宋体" w:cs="宋体"/>
          <w:color w:val="000000"/>
          <w:szCs w:val="21"/>
          <w:highlight w:val="none"/>
          <w:lang w:eastAsia="zh-CN"/>
        </w:rPr>
        <w:t>发包人</w:t>
      </w:r>
      <w:r>
        <w:rPr>
          <w:rFonts w:hint="eastAsia" w:hAnsi="宋体" w:cs="宋体"/>
          <w:bCs/>
          <w:sz w:val="21"/>
          <w:szCs w:val="21"/>
          <w:highlight w:val="none"/>
          <w:lang w:val="en-US" w:eastAsia="zh-CN"/>
        </w:rPr>
        <w:t>不承担逾期付款违约责任。</w:t>
      </w:r>
    </w:p>
    <w:p>
      <w:pPr>
        <w:pStyle w:val="3"/>
        <w:widowControl/>
        <w:numPr>
          <w:ilvl w:val="0"/>
          <w:numId w:val="3"/>
        </w:numPr>
        <w:spacing w:line="360" w:lineRule="auto"/>
        <w:ind w:leftChars="0"/>
        <w:jc w:val="left"/>
        <w:rPr>
          <w:rFonts w:hint="eastAsia" w:hAnsi="宋体" w:cs="宋体"/>
          <w:bCs/>
          <w:sz w:val="21"/>
          <w:szCs w:val="21"/>
          <w:highlight w:val="none"/>
        </w:rPr>
      </w:pPr>
      <w:r>
        <w:rPr>
          <w:rFonts w:hint="eastAsia" w:hAnsi="宋体" w:cs="宋体"/>
          <w:bCs/>
          <w:sz w:val="21"/>
          <w:szCs w:val="21"/>
          <w:highlight w:val="none"/>
          <w:lang w:val="en-US" w:eastAsia="zh-CN"/>
        </w:rPr>
        <w:t>本合同实施过程中,所发生的一切税费及不可预见费均由</w:t>
      </w:r>
      <w:r>
        <w:rPr>
          <w:rFonts w:hint="eastAsia" w:ascii="宋体" w:hAnsi="宋体" w:cs="宋体"/>
          <w:color w:val="000000"/>
          <w:szCs w:val="21"/>
          <w:highlight w:val="none"/>
          <w:lang w:eastAsia="zh-CN"/>
        </w:rPr>
        <w:t>承包人</w:t>
      </w:r>
      <w:r>
        <w:rPr>
          <w:rFonts w:hint="eastAsia" w:hAnsi="宋体" w:cs="宋体"/>
          <w:bCs/>
          <w:sz w:val="21"/>
          <w:szCs w:val="21"/>
          <w:highlight w:val="none"/>
          <w:lang w:val="en-US" w:eastAsia="zh-CN"/>
        </w:rPr>
        <w:t>承担。</w:t>
      </w:r>
    </w:p>
    <w:bookmarkEnd w:id="145"/>
    <w:p>
      <w:pPr>
        <w:spacing w:line="360" w:lineRule="auto"/>
        <w:rPr>
          <w:rFonts w:hint="eastAsia" w:ascii="宋体" w:hAnsi="宋体" w:cs="宋体"/>
          <w:b/>
          <w:szCs w:val="21"/>
          <w:highlight w:val="none"/>
        </w:rPr>
      </w:pPr>
      <w:bookmarkStart w:id="146" w:name="_Toc351203487"/>
      <w:bookmarkStart w:id="147" w:name="_Toc281407038"/>
      <w:bookmarkStart w:id="148" w:name="_Toc303332820"/>
      <w:bookmarkStart w:id="149" w:name="_Toc344377009"/>
      <w:bookmarkStart w:id="150" w:name="_Toc303329384"/>
      <w:bookmarkStart w:id="151" w:name="_Toc301431248"/>
      <w:bookmarkStart w:id="152" w:name="_Toc328743311"/>
      <w:bookmarkStart w:id="153" w:name="_Toc380073163"/>
      <w:bookmarkStart w:id="154" w:name="_Toc247360927"/>
      <w:bookmarkStart w:id="155" w:name="_Toc346263608"/>
      <w:bookmarkStart w:id="156" w:name="_Toc380410503"/>
      <w:bookmarkStart w:id="157" w:name="_Toc264016680"/>
      <w:bookmarkStart w:id="158" w:name="_Toc267292881"/>
      <w:bookmarkStart w:id="159" w:name="_Toc281318303"/>
      <w:bookmarkStart w:id="160" w:name="_Toc328743159"/>
      <w:bookmarkStart w:id="161" w:name="_Toc264009660"/>
      <w:bookmarkStart w:id="162" w:name="_Toc165278947"/>
      <w:bookmarkStart w:id="163" w:name="_Toc301446091"/>
      <w:bookmarkStart w:id="164" w:name="_Toc303674818"/>
      <w:bookmarkStart w:id="165" w:name="_Toc256522982"/>
      <w:bookmarkStart w:id="166" w:name="_Toc281318251"/>
      <w:bookmarkStart w:id="167" w:name="_Toc263972928"/>
      <w:bookmarkStart w:id="168" w:name="_Toc267405037"/>
      <w:bookmarkStart w:id="169" w:name="_Toc267292938"/>
      <w:bookmarkStart w:id="170" w:name="_Toc281406975"/>
      <w:r>
        <w:rPr>
          <w:rFonts w:hint="eastAsia" w:ascii="宋体" w:hAnsi="宋体" w:cs="宋体"/>
          <w:b/>
          <w:bCs/>
          <w:color w:val="000000"/>
          <w:szCs w:val="21"/>
          <w:highlight w:val="none"/>
        </w:rPr>
        <w:t>八、</w:t>
      </w:r>
      <w:r>
        <w:rPr>
          <w:rFonts w:hint="eastAsia" w:ascii="宋体" w:hAnsi="宋体" w:cs="宋体"/>
          <w:b/>
          <w:color w:val="000000"/>
          <w:szCs w:val="21"/>
          <w:highlight w:val="none"/>
        </w:rPr>
        <w:t>验收要求</w:t>
      </w:r>
    </w:p>
    <w:p>
      <w:pPr>
        <w:spacing w:line="360" w:lineRule="auto"/>
        <w:ind w:left="420" w:leftChars="200"/>
        <w:rPr>
          <w:rFonts w:hint="eastAsia" w:ascii="宋体" w:hAnsi="宋体" w:cs="宋体"/>
          <w:bCs/>
          <w:szCs w:val="21"/>
          <w:highlight w:val="none"/>
        </w:rPr>
      </w:pPr>
      <w:r>
        <w:rPr>
          <w:rFonts w:hint="eastAsia" w:ascii="宋体" w:hAnsi="宋体" w:cs="宋体"/>
          <w:bCs/>
          <w:color w:val="000000"/>
          <w:szCs w:val="21"/>
          <w:highlight w:val="none"/>
        </w:rPr>
        <w:t>承包人须为验收提供必需的一切条件及相关费用，在工程施工完毕后5个工作日内由承包人、发包人、监理单位</w:t>
      </w:r>
      <w:r>
        <w:rPr>
          <w:rFonts w:hint="eastAsia" w:ascii="宋体" w:hAnsi="宋体" w:cs="宋体"/>
          <w:bCs/>
          <w:color w:val="000000"/>
          <w:szCs w:val="21"/>
          <w:highlight w:val="none"/>
          <w:lang w:eastAsia="zh-CN"/>
        </w:rPr>
        <w:t>（如有）</w:t>
      </w:r>
      <w:r>
        <w:rPr>
          <w:rFonts w:hint="eastAsia" w:ascii="宋体" w:hAnsi="宋体" w:cs="宋体"/>
          <w:bCs/>
          <w:color w:val="000000"/>
          <w:szCs w:val="21"/>
          <w:highlight w:val="none"/>
        </w:rPr>
        <w:t>按照国家和广东省以及佛山市建设行政主管部门、公安消防部门的有关规定，共同验收并出具验收确认书。验收交付前的</w:t>
      </w:r>
      <w:r>
        <w:rPr>
          <w:rFonts w:hint="eastAsia" w:ascii="宋体" w:hAnsi="宋体" w:cs="宋体"/>
          <w:bCs/>
          <w:color w:val="000000"/>
          <w:kern w:val="0"/>
          <w:szCs w:val="21"/>
          <w:highlight w:val="none"/>
        </w:rPr>
        <w:t>设备及施工材料在现场的</w:t>
      </w:r>
      <w:r>
        <w:rPr>
          <w:rFonts w:hint="eastAsia" w:ascii="宋体" w:hAnsi="宋体" w:cs="宋体"/>
          <w:bCs/>
          <w:color w:val="000000"/>
          <w:szCs w:val="21"/>
          <w:highlight w:val="none"/>
        </w:rPr>
        <w:t>安全保管责任由承包人承担。承包人在施工过程中应做好原场地及设备的保护工作，并在验收交付使用前对已破坏的场地进行恢复。</w:t>
      </w:r>
    </w:p>
    <w:p>
      <w:pPr>
        <w:spacing w:line="360" w:lineRule="auto"/>
        <w:rPr>
          <w:rFonts w:hint="eastAsia" w:ascii="宋体" w:hAnsi="宋体" w:cs="宋体"/>
          <w:b/>
          <w:bCs/>
          <w:szCs w:val="21"/>
          <w:highlight w:val="none"/>
        </w:rPr>
      </w:pPr>
      <w:r>
        <w:rPr>
          <w:rFonts w:hint="eastAsia" w:ascii="宋体" w:hAnsi="宋体" w:cs="宋体"/>
          <w:b/>
          <w:bCs/>
          <w:color w:val="000000"/>
          <w:szCs w:val="21"/>
          <w:highlight w:val="none"/>
        </w:rPr>
        <w:t>九、承诺</w:t>
      </w:r>
      <w:bookmarkEnd w:id="146"/>
    </w:p>
    <w:p>
      <w:pPr>
        <w:pStyle w:val="3"/>
        <w:widowControl/>
        <w:numPr>
          <w:ilvl w:val="0"/>
          <w:numId w:val="4"/>
        </w:numPr>
        <w:spacing w:line="360" w:lineRule="auto"/>
        <w:jc w:val="left"/>
        <w:rPr>
          <w:rFonts w:hint="eastAsia" w:hAnsi="宋体" w:cs="宋体"/>
          <w:bCs/>
          <w:szCs w:val="21"/>
          <w:highlight w:val="none"/>
        </w:rPr>
      </w:pPr>
      <w:r>
        <w:rPr>
          <w:rFonts w:hint="eastAsia" w:hAnsi="宋体" w:cs="宋体"/>
          <w:bCs/>
          <w:color w:val="000000"/>
          <w:szCs w:val="21"/>
          <w:highlight w:val="none"/>
        </w:rPr>
        <w:t>发包人承诺按照法律规定履行项目审批手续、筹集工程建设资金并按照合同约定的期限和方式支付合同价款。</w:t>
      </w:r>
    </w:p>
    <w:p>
      <w:pPr>
        <w:pStyle w:val="3"/>
        <w:widowControl/>
        <w:numPr>
          <w:ilvl w:val="0"/>
          <w:numId w:val="4"/>
        </w:numPr>
        <w:spacing w:line="360" w:lineRule="auto"/>
        <w:jc w:val="left"/>
        <w:rPr>
          <w:rFonts w:hint="eastAsia" w:hAnsi="宋体" w:cs="宋体"/>
          <w:bCs/>
          <w:szCs w:val="21"/>
          <w:highlight w:val="none"/>
        </w:rPr>
      </w:pPr>
      <w:r>
        <w:rPr>
          <w:rFonts w:hint="eastAsia" w:hAnsi="宋体" w:cs="宋体"/>
          <w:bCs/>
          <w:color w:val="000000"/>
          <w:szCs w:val="21"/>
          <w:highlight w:val="none"/>
        </w:rPr>
        <w:t>承包人承诺按照法律规定及合同约定组织完成工程施工，确保工程质量和安全，不进行转包及违法分包，并在缺陷责任期及保修期内承担相应的工程维修责任。</w:t>
      </w:r>
    </w:p>
    <w:p>
      <w:pPr>
        <w:pStyle w:val="3"/>
        <w:widowControl/>
        <w:numPr>
          <w:ilvl w:val="0"/>
          <w:numId w:val="4"/>
        </w:numPr>
        <w:spacing w:line="360" w:lineRule="auto"/>
        <w:jc w:val="left"/>
        <w:rPr>
          <w:rFonts w:hint="eastAsia" w:hAnsi="宋体" w:cs="宋体"/>
          <w:bCs/>
          <w:szCs w:val="21"/>
          <w:highlight w:val="none"/>
        </w:rPr>
      </w:pPr>
      <w:r>
        <w:rPr>
          <w:rFonts w:hint="eastAsia" w:hAnsi="宋体" w:cs="宋体"/>
          <w:bCs/>
          <w:color w:val="000000"/>
          <w:szCs w:val="21"/>
          <w:highlight w:val="none"/>
        </w:rPr>
        <w:t>发包人和承包人通过竞争性磋商形式签订合同的，双方理解并承诺不再就同一工程另行签订与合同实质性内容相背离的协议。</w:t>
      </w:r>
    </w:p>
    <w:p>
      <w:pPr>
        <w:spacing w:line="360" w:lineRule="auto"/>
        <w:rPr>
          <w:rFonts w:hint="eastAsia" w:ascii="宋体" w:hAnsi="宋体" w:cs="宋体"/>
          <w:b/>
          <w:bCs/>
          <w:szCs w:val="21"/>
          <w:highlight w:val="none"/>
        </w:rPr>
      </w:pPr>
      <w:bookmarkStart w:id="171" w:name="_Toc351203488"/>
      <w:r>
        <w:rPr>
          <w:rFonts w:hint="eastAsia" w:ascii="宋体" w:hAnsi="宋体" w:cs="宋体"/>
          <w:b/>
          <w:bCs/>
          <w:color w:val="000000"/>
          <w:szCs w:val="21"/>
          <w:highlight w:val="none"/>
        </w:rPr>
        <w:t>九、词语含义</w:t>
      </w:r>
      <w:bookmarkEnd w:id="171"/>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本协议书中词语含义与第二部分通用合同条款中赋予的含义相同。</w:t>
      </w:r>
    </w:p>
    <w:p>
      <w:pPr>
        <w:spacing w:line="360" w:lineRule="auto"/>
        <w:rPr>
          <w:rFonts w:hint="eastAsia" w:ascii="宋体" w:hAnsi="宋体" w:cs="宋体"/>
          <w:b/>
          <w:bCs/>
          <w:szCs w:val="21"/>
          <w:highlight w:val="none"/>
        </w:rPr>
      </w:pPr>
      <w:r>
        <w:rPr>
          <w:rFonts w:hint="eastAsia" w:ascii="宋体" w:hAnsi="宋体" w:cs="宋体"/>
          <w:b/>
          <w:bCs/>
          <w:color w:val="000000"/>
          <w:szCs w:val="21"/>
          <w:highlight w:val="none"/>
        </w:rPr>
        <w:t>十、违约责任</w:t>
      </w:r>
    </w:p>
    <w:p>
      <w:pPr>
        <w:tabs>
          <w:tab w:val="left" w:pos="540"/>
        </w:tabs>
        <w:spacing w:line="360" w:lineRule="auto"/>
        <w:ind w:left="420" w:hanging="420" w:hangingChars="200"/>
        <w:jc w:val="left"/>
        <w:rPr>
          <w:rFonts w:hint="eastAsia" w:ascii="宋体" w:hAnsi="宋体" w:eastAsia="宋体" w:cs="宋体"/>
          <w:bCs/>
          <w:szCs w:val="21"/>
          <w:highlight w:val="none"/>
          <w:lang w:eastAsia="zh-CN"/>
        </w:rPr>
      </w:pPr>
      <w:r>
        <w:rPr>
          <w:rFonts w:hint="eastAsia" w:ascii="宋体" w:hAnsi="宋体" w:cs="宋体"/>
          <w:bCs/>
          <w:color w:val="000000"/>
          <w:szCs w:val="21"/>
          <w:highlight w:val="none"/>
        </w:rPr>
        <w:t>1.   承包人未按要求履行合同义务时，须从违约之日起每日按合同总额的2‰比例向发包人支付违约金，累计不超过合同总额的10%；逾期15日以上时，发包人有权终止合同，由此造成发包人的经济损失由承包人承担。违约金不足以弥补损失的，承包人应按全额赔偿</w:t>
      </w:r>
      <w:r>
        <w:rPr>
          <w:rFonts w:hint="eastAsia" w:ascii="宋体" w:hAnsi="宋体" w:cs="宋体"/>
          <w:bCs/>
          <w:color w:val="000000"/>
          <w:szCs w:val="21"/>
          <w:highlight w:val="none"/>
          <w:lang w:eastAsia="zh-CN"/>
        </w:rPr>
        <w:t>。</w:t>
      </w:r>
    </w:p>
    <w:p>
      <w:pPr>
        <w:tabs>
          <w:tab w:val="left" w:pos="540"/>
        </w:tabs>
        <w:spacing w:line="360" w:lineRule="auto"/>
        <w:ind w:left="420" w:hanging="420" w:hangingChars="200"/>
        <w:jc w:val="left"/>
        <w:rPr>
          <w:rFonts w:hint="eastAsia" w:ascii="宋体" w:hAnsi="宋体" w:cs="宋体"/>
          <w:bCs/>
          <w:szCs w:val="21"/>
          <w:highlight w:val="none"/>
        </w:rPr>
      </w:pPr>
      <w:r>
        <w:rPr>
          <w:rFonts w:hint="eastAsia" w:ascii="宋体" w:hAnsi="宋体" w:cs="宋体"/>
          <w:bCs/>
          <w:color w:val="000000"/>
          <w:szCs w:val="21"/>
          <w:highlight w:val="none"/>
        </w:rPr>
        <w:t>2.  发包人未按要求履行合同义务时，或无故拖延验收、付款时，发包人须向承包人支付滞纳金，标准为每日按逾期应付款总额的2‰累计，累计不超过应付款额的10%。</w:t>
      </w:r>
    </w:p>
    <w:p>
      <w:pPr>
        <w:spacing w:line="360" w:lineRule="auto"/>
        <w:rPr>
          <w:rFonts w:hint="eastAsia" w:ascii="宋体" w:hAnsi="宋体" w:cs="宋体"/>
          <w:b/>
          <w:szCs w:val="21"/>
          <w:highlight w:val="none"/>
        </w:rPr>
      </w:pPr>
      <w:r>
        <w:rPr>
          <w:rFonts w:hint="eastAsia" w:ascii="宋体" w:hAnsi="宋体" w:cs="宋体"/>
          <w:b/>
          <w:bCs/>
          <w:color w:val="000000"/>
          <w:szCs w:val="21"/>
          <w:highlight w:val="none"/>
        </w:rPr>
        <w:t>十一、</w:t>
      </w:r>
      <w:r>
        <w:rPr>
          <w:rFonts w:hint="eastAsia" w:ascii="宋体" w:hAnsi="宋体" w:cs="宋体"/>
          <w:b/>
          <w:color w:val="000000"/>
          <w:szCs w:val="21"/>
          <w:highlight w:val="none"/>
        </w:rPr>
        <w:t>保密要求</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保密信息的提供时间：除用于本合同目的，未征得发包人书面同意，承包人不得让第三方使用或向第三方转让图纸、规范等由发包人或监理单位提供的文件；</w:t>
      </w:r>
    </w:p>
    <w:p>
      <w:pPr>
        <w:spacing w:line="360" w:lineRule="auto"/>
        <w:rPr>
          <w:rFonts w:hint="eastAsia" w:ascii="宋体" w:hAnsi="宋体" w:cs="宋体"/>
          <w:b/>
          <w:bCs/>
          <w:color w:val="000000"/>
          <w:szCs w:val="21"/>
          <w:highlight w:val="none"/>
        </w:rPr>
      </w:pPr>
      <w:bookmarkStart w:id="172" w:name="_Toc384819743"/>
      <w:bookmarkStart w:id="173" w:name="_Toc388019510"/>
      <w:bookmarkStart w:id="174" w:name="_Toc393093280"/>
      <w:bookmarkStart w:id="175" w:name="_Toc394329409"/>
      <w:bookmarkStart w:id="176" w:name="_Toc459727905"/>
      <w:r>
        <w:rPr>
          <w:rFonts w:hint="eastAsia" w:ascii="宋体" w:hAnsi="宋体" w:cs="宋体"/>
          <w:b/>
          <w:bCs/>
          <w:color w:val="000000"/>
          <w:szCs w:val="21"/>
          <w:highlight w:val="none"/>
        </w:rPr>
        <w:t>十二、</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2"/>
      <w:bookmarkEnd w:id="173"/>
      <w:bookmarkEnd w:id="174"/>
      <w:bookmarkEnd w:id="175"/>
      <w:r>
        <w:rPr>
          <w:rFonts w:hint="eastAsia" w:ascii="宋体" w:hAnsi="宋体" w:cs="宋体"/>
          <w:b/>
          <w:bCs/>
          <w:color w:val="000000"/>
          <w:szCs w:val="21"/>
          <w:highlight w:val="none"/>
        </w:rPr>
        <w:t>关于政府采购质押融资贷款</w:t>
      </w:r>
    </w:p>
    <w:p>
      <w:pPr>
        <w:pStyle w:val="9"/>
        <w:numPr>
          <w:ilvl w:val="0"/>
          <w:numId w:val="5"/>
        </w:num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乙方是否已申请政府采购质押融资贷款（在□打√表示）：□是   □否。</w:t>
      </w:r>
    </w:p>
    <w:p>
      <w:pPr>
        <w:pStyle w:val="9"/>
        <w:numPr>
          <w:ilvl w:val="0"/>
          <w:numId w:val="0"/>
        </w:numPr>
        <w:spacing w:line="360" w:lineRule="auto"/>
        <w:ind w:leftChars="0"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融资银行及联系、联系方式：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pStyle w:val="9"/>
        <w:numPr>
          <w:ilvl w:val="0"/>
          <w:numId w:val="5"/>
        </w:num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若乙方已申请政府采购质押融资贷款，其在本合同中登记的银行</w:t>
      </w:r>
      <w:r>
        <w:rPr>
          <w:rFonts w:hint="eastAsia" w:ascii="宋体" w:hAnsi="宋体" w:cs="宋体"/>
          <w:color w:val="000000"/>
          <w:szCs w:val="21"/>
          <w:highlight w:val="none"/>
          <w:lang w:eastAsia="zh-CN"/>
        </w:rPr>
        <w:t>账</w:t>
      </w:r>
      <w:r>
        <w:rPr>
          <w:rFonts w:hint="eastAsia" w:ascii="宋体" w:hAnsi="宋体" w:cs="宋体"/>
          <w:color w:val="000000"/>
          <w:szCs w:val="21"/>
          <w:highlight w:val="none"/>
        </w:rPr>
        <w:t>号为融资银行的唯一收款账号，未获得融资银行同意，乙方不得变更收款账号。</w:t>
      </w:r>
    </w:p>
    <w:p>
      <w:pPr>
        <w:spacing w:line="360" w:lineRule="auto"/>
        <w:rPr>
          <w:rFonts w:hint="eastAsia" w:ascii="宋体" w:hAnsi="宋体" w:cs="宋体"/>
          <w:b/>
          <w:bCs/>
          <w:szCs w:val="21"/>
          <w:highlight w:val="none"/>
        </w:rPr>
      </w:pPr>
      <w:r>
        <w:rPr>
          <w:rFonts w:hint="eastAsia" w:ascii="宋体" w:hAnsi="宋体" w:cs="宋体"/>
          <w:b/>
          <w:bCs/>
          <w:color w:val="000000"/>
          <w:szCs w:val="21"/>
          <w:highlight w:val="none"/>
        </w:rPr>
        <w:t>十三、合同生效与合同备案</w:t>
      </w:r>
      <w:bookmarkEnd w:id="176"/>
    </w:p>
    <w:p>
      <w:pPr>
        <w:pStyle w:val="3"/>
        <w:widowControl/>
        <w:numPr>
          <w:ilvl w:val="0"/>
          <w:numId w:val="6"/>
        </w:numPr>
        <w:spacing w:line="360" w:lineRule="auto"/>
        <w:jc w:val="left"/>
        <w:rPr>
          <w:rFonts w:hint="eastAsia" w:hAnsi="宋体" w:cs="宋体"/>
          <w:szCs w:val="21"/>
          <w:highlight w:val="none"/>
        </w:rPr>
      </w:pPr>
      <w:r>
        <w:rPr>
          <w:rFonts w:hint="eastAsia" w:hAnsi="宋体" w:cs="宋体"/>
          <w:szCs w:val="21"/>
          <w:highlight w:val="none"/>
        </w:rPr>
        <w:t>本合同订立地点：</w:t>
      </w:r>
      <w:r>
        <w:rPr>
          <w:rFonts w:hint="eastAsia" w:hAnsi="宋体" w:cs="宋体"/>
          <w:szCs w:val="21"/>
          <w:highlight w:val="none"/>
          <w:u w:val="single"/>
        </w:rPr>
        <w:t xml:space="preserve">  </w:t>
      </w:r>
      <w:r>
        <w:rPr>
          <w:rFonts w:hint="eastAsia" w:hAnsi="宋体" w:cs="宋体"/>
          <w:szCs w:val="21"/>
          <w:highlight w:val="none"/>
          <w:u w:val="single"/>
          <w:lang w:eastAsia="zh-CN"/>
        </w:rPr>
        <w:t>佛山市高明区</w:t>
      </w:r>
      <w:r>
        <w:rPr>
          <w:rFonts w:hint="eastAsia" w:hAnsi="宋体" w:cs="宋体"/>
          <w:szCs w:val="21"/>
          <w:highlight w:val="none"/>
          <w:u w:val="single"/>
        </w:rPr>
        <w:t xml:space="preserve"> </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bCs/>
          <w:szCs w:val="21"/>
          <w:highlight w:val="none"/>
        </w:rPr>
        <w:t>本合同在</w:t>
      </w:r>
      <w:r>
        <w:rPr>
          <w:rFonts w:hint="eastAsia" w:hAnsi="宋体" w:cs="宋体"/>
          <w:szCs w:val="21"/>
          <w:highlight w:val="none"/>
        </w:rPr>
        <w:t>发包人与承包人</w:t>
      </w:r>
      <w:r>
        <w:rPr>
          <w:rFonts w:hint="eastAsia" w:hAnsi="宋体" w:cs="宋体"/>
          <w:bCs/>
          <w:szCs w:val="21"/>
          <w:highlight w:val="none"/>
        </w:rPr>
        <w:t>双方法人代表或其授权代表签字盖章后生效。</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szCs w:val="21"/>
          <w:highlight w:val="none"/>
          <w:lang w:val="en-GB"/>
        </w:rPr>
        <w:t>自采购合同签订之日起7个工作日内，由甲方按照有关规定将采购合同副本报同级人民政府财政部门（政府采购管理部门）备案。</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bCs/>
          <w:szCs w:val="21"/>
          <w:highlight w:val="none"/>
        </w:rPr>
        <w:t>本合同一式</w:t>
      </w:r>
      <w:r>
        <w:rPr>
          <w:rFonts w:hint="eastAsia" w:hAnsi="宋体" w:cs="宋体"/>
          <w:bCs/>
          <w:szCs w:val="21"/>
          <w:highlight w:val="none"/>
          <w:u w:val="single"/>
        </w:rPr>
        <w:t xml:space="preserve">    </w:t>
      </w:r>
      <w:r>
        <w:rPr>
          <w:rFonts w:hint="eastAsia" w:hAnsi="宋体" w:cs="宋体"/>
          <w:bCs/>
          <w:szCs w:val="21"/>
          <w:highlight w:val="none"/>
        </w:rPr>
        <w:t>份，发包人执</w:t>
      </w:r>
      <w:r>
        <w:rPr>
          <w:rFonts w:hint="eastAsia" w:hAnsi="宋体" w:cs="宋体"/>
          <w:bCs/>
          <w:szCs w:val="21"/>
          <w:highlight w:val="none"/>
          <w:u w:val="single"/>
        </w:rPr>
        <w:t xml:space="preserve">   </w:t>
      </w:r>
      <w:r>
        <w:rPr>
          <w:rFonts w:hint="eastAsia" w:hAnsi="宋体" w:cs="宋体"/>
          <w:bCs/>
          <w:szCs w:val="21"/>
          <w:highlight w:val="none"/>
        </w:rPr>
        <w:t>份、承包人执</w:t>
      </w:r>
      <w:r>
        <w:rPr>
          <w:rFonts w:hint="eastAsia" w:hAnsi="宋体" w:cs="宋体"/>
          <w:bCs/>
          <w:szCs w:val="21"/>
          <w:highlight w:val="none"/>
          <w:u w:val="single"/>
        </w:rPr>
        <w:t xml:space="preserve">   </w:t>
      </w:r>
      <w:r>
        <w:rPr>
          <w:rFonts w:hint="eastAsia" w:hAnsi="宋体" w:cs="宋体"/>
          <w:bCs/>
          <w:szCs w:val="21"/>
          <w:highlight w:val="none"/>
        </w:rPr>
        <w:t>份。</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bCs/>
          <w:szCs w:val="21"/>
          <w:highlight w:val="none"/>
        </w:rPr>
        <w:t>本合同(含附件)共计</w:t>
      </w:r>
      <w:r>
        <w:rPr>
          <w:rFonts w:hint="eastAsia" w:hAnsi="宋体" w:cs="宋体"/>
          <w:bCs/>
          <w:szCs w:val="21"/>
          <w:highlight w:val="none"/>
          <w:u w:val="single"/>
        </w:rPr>
        <w:t xml:space="preserve">    </w:t>
      </w:r>
      <w:r>
        <w:rPr>
          <w:rFonts w:hint="eastAsia" w:hAnsi="宋体" w:cs="宋体"/>
          <w:bCs/>
          <w:szCs w:val="21"/>
          <w:highlight w:val="none"/>
        </w:rPr>
        <w:t>页A4纸张，缺页之合同为无效合同。</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color w:val="000000"/>
          <w:szCs w:val="21"/>
          <w:highlight w:val="none"/>
        </w:rPr>
        <w:t>如一方（包括联系人）地址、电话、传真号码有变更，应在变更后3个工作日内书面通知对方联系人或负责人，否则，因此造成的损失由未履行通知义务方承担相应责任。</w:t>
      </w:r>
    </w:p>
    <w:p>
      <w:pPr>
        <w:pStyle w:val="3"/>
        <w:widowControl/>
        <w:numPr>
          <w:ilvl w:val="0"/>
          <w:numId w:val="6"/>
        </w:numPr>
        <w:spacing w:line="360" w:lineRule="auto"/>
        <w:jc w:val="left"/>
        <w:rPr>
          <w:rFonts w:hint="eastAsia" w:hAnsi="宋体" w:cs="宋体"/>
          <w:bCs/>
          <w:szCs w:val="21"/>
          <w:highlight w:val="none"/>
        </w:rPr>
      </w:pPr>
      <w:r>
        <w:rPr>
          <w:rFonts w:hint="eastAsia" w:hAnsi="宋体" w:cs="宋体"/>
          <w:color w:val="000000"/>
          <w:szCs w:val="21"/>
          <w:highlight w:val="none"/>
        </w:rPr>
        <w:t>本合同所指“书面通知”包括但不限于短信、电子邮件等数据电文的通知形式，到达时间以民事诉讼法的规定为准，但进行书面通知前后，通知方均有义务电话确认通知事项。</w:t>
      </w:r>
    </w:p>
    <w:p>
      <w:pPr>
        <w:pStyle w:val="10"/>
        <w:widowControl w:val="0"/>
        <w:pBdr>
          <w:left w:val="none" w:color="auto" w:sz="0" w:space="0"/>
          <w:bottom w:val="none" w:color="auto" w:sz="0" w:space="0"/>
          <w:right w:val="none" w:color="auto" w:sz="0" w:space="0"/>
        </w:pBdr>
        <w:spacing w:before="0" w:beforeAutospacing="0" w:after="0" w:afterAutospacing="0" w:line="360" w:lineRule="auto"/>
        <w:jc w:val="both"/>
        <w:rPr>
          <w:rFonts w:hint="eastAsia" w:cs="宋体"/>
          <w:kern w:val="2"/>
          <w:szCs w:val="21"/>
          <w:highlight w:val="none"/>
        </w:rPr>
      </w:pPr>
    </w:p>
    <w:p>
      <w:pPr>
        <w:pStyle w:val="10"/>
        <w:widowControl w:val="0"/>
        <w:pBdr>
          <w:left w:val="none" w:color="auto" w:sz="0" w:space="0"/>
          <w:bottom w:val="none" w:color="auto" w:sz="0" w:space="0"/>
          <w:right w:val="none" w:color="auto" w:sz="0" w:space="0"/>
        </w:pBdr>
        <w:spacing w:before="0" w:beforeAutospacing="0" w:after="0" w:afterAutospacing="0" w:line="360" w:lineRule="auto"/>
        <w:jc w:val="both"/>
        <w:rPr>
          <w:rFonts w:hint="eastAsia" w:cs="宋体"/>
          <w:kern w:val="2"/>
          <w:szCs w:val="21"/>
          <w:highlight w:val="non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  包  人：（公章）                        承  包  人：（公章）</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      址：                               地      址：</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法定代表人：                               法定代表人：</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委托代理人：                               委托代理人：</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电    话：                                 电    话：</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传    真：                                 传    真：</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开户银行：                                 开户银行：</w:t>
      </w:r>
    </w:p>
    <w:p>
      <w:pPr>
        <w:tabs>
          <w:tab w:val="left" w:pos="525"/>
          <w:tab w:val="left" w:pos="1155"/>
          <w:tab w:val="left" w:pos="609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lang w:eastAsia="zh-CN"/>
        </w:rPr>
        <w:t>账</w:t>
      </w:r>
      <w:r>
        <w:rPr>
          <w:rFonts w:hint="eastAsia" w:ascii="宋体" w:hAnsi="宋体" w:cs="宋体"/>
          <w:szCs w:val="21"/>
          <w:highlight w:val="none"/>
        </w:rPr>
        <w:t xml:space="preserve">    号：                                 </w:t>
      </w:r>
      <w:r>
        <w:rPr>
          <w:rFonts w:hint="eastAsia" w:ascii="宋体" w:hAnsi="宋体" w:cs="宋体"/>
          <w:szCs w:val="21"/>
          <w:highlight w:val="none"/>
          <w:lang w:eastAsia="zh-CN"/>
        </w:rPr>
        <w:t>账</w:t>
      </w:r>
      <w:r>
        <w:rPr>
          <w:rFonts w:hint="eastAsia" w:ascii="宋体" w:hAnsi="宋体" w:cs="宋体"/>
          <w:szCs w:val="21"/>
          <w:highlight w:val="none"/>
        </w:rPr>
        <w:t xml:space="preserve">    号：</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邮政编码：                                 邮政编码：</w:t>
      </w:r>
    </w:p>
    <w:p>
      <w:pPr>
        <w:tabs>
          <w:tab w:val="left" w:pos="525"/>
          <w:tab w:val="left" w:pos="1155"/>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电子邮箱:                                  电子邮箱:</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color w:val="000000"/>
          <w:szCs w:val="21"/>
          <w:highlight w:val="none"/>
        </w:rPr>
      </w:pPr>
    </w:p>
    <w:p>
      <w:pPr>
        <w:spacing w:line="360" w:lineRule="auto"/>
        <w:ind w:firstLine="420" w:firstLineChars="200"/>
        <w:rPr>
          <w:rFonts w:hint="eastAsia" w:ascii="宋体" w:hAnsi="宋体" w:cs="宋体"/>
          <w:color w:val="000000"/>
          <w:szCs w:val="21"/>
          <w:highlight w:val="none"/>
        </w:rPr>
      </w:pPr>
    </w:p>
    <w:p>
      <w:pPr>
        <w:pageBreakBefore/>
        <w:spacing w:line="360" w:lineRule="auto"/>
        <w:jc w:val="center"/>
        <w:rPr>
          <w:rFonts w:hint="eastAsia" w:ascii="宋体" w:hAnsi="宋体" w:cs="宋体"/>
          <w:b/>
          <w:szCs w:val="21"/>
          <w:highlight w:val="none"/>
        </w:rPr>
      </w:pPr>
      <w:r>
        <w:rPr>
          <w:rFonts w:hint="eastAsia" w:ascii="宋体" w:hAnsi="宋体" w:cs="宋体"/>
          <w:b/>
          <w:szCs w:val="21"/>
          <w:highlight w:val="none"/>
        </w:rPr>
        <w:t>二、通用条款</w:t>
      </w:r>
    </w:p>
    <w:p>
      <w:pPr>
        <w:spacing w:line="360" w:lineRule="auto"/>
        <w:jc w:val="center"/>
        <w:rPr>
          <w:rFonts w:hint="eastAsia" w:ascii="宋体" w:hAnsi="宋体" w:cs="宋体"/>
          <w:b/>
          <w:spacing w:val="-8"/>
          <w:szCs w:val="21"/>
          <w:highlight w:val="none"/>
        </w:rPr>
      </w:pPr>
      <w:r>
        <w:rPr>
          <w:rFonts w:hint="eastAsia" w:ascii="宋体" w:hAnsi="宋体" w:cs="宋体"/>
          <w:b/>
          <w:spacing w:val="-8"/>
          <w:szCs w:val="21"/>
          <w:highlight w:val="none"/>
        </w:rPr>
        <w:t>同《建设工程施工合同（示范文本）》（GF-2013-0201），略。</w:t>
      </w:r>
    </w:p>
    <w:p>
      <w:pPr>
        <w:spacing w:line="360" w:lineRule="auto"/>
        <w:ind w:firstLine="420" w:firstLineChars="200"/>
        <w:rPr>
          <w:rFonts w:hint="eastAsia" w:ascii="宋体" w:hAnsi="宋体" w:cs="宋体"/>
          <w:color w:val="000000"/>
          <w:szCs w:val="21"/>
          <w:highlight w:val="none"/>
        </w:rPr>
      </w:pPr>
    </w:p>
    <w:p>
      <w:pPr>
        <w:spacing w:line="360" w:lineRule="auto"/>
        <w:jc w:val="center"/>
        <w:rPr>
          <w:rFonts w:hint="eastAsia" w:ascii="宋体" w:hAnsi="宋体" w:cs="宋体"/>
          <w:b/>
          <w:szCs w:val="21"/>
          <w:highlight w:val="none"/>
        </w:rPr>
      </w:pPr>
      <w:r>
        <w:rPr>
          <w:rFonts w:hint="eastAsia" w:ascii="宋体" w:hAnsi="宋体" w:cs="宋体"/>
          <w:b/>
          <w:szCs w:val="21"/>
          <w:highlight w:val="none"/>
        </w:rPr>
        <w:t>三、专用条款</w:t>
      </w:r>
    </w:p>
    <w:p>
      <w:pPr>
        <w:spacing w:line="360" w:lineRule="auto"/>
        <w:rPr>
          <w:rFonts w:hint="eastAsia" w:ascii="宋体" w:hAnsi="宋体" w:cs="宋体"/>
          <w:b/>
          <w:color w:val="000000"/>
          <w:szCs w:val="21"/>
          <w:highlight w:val="none"/>
        </w:rPr>
      </w:pPr>
      <w:bookmarkStart w:id="177" w:name="_Toc351203633"/>
      <w:bookmarkStart w:id="178" w:name="_Toc392078587"/>
      <w:bookmarkStart w:id="179" w:name="_Toc394329410"/>
      <w:bookmarkStart w:id="180" w:name="_Toc393093281"/>
      <w:bookmarkStart w:id="181" w:name="_Toc389066713"/>
      <w:bookmarkStart w:id="182" w:name="_Toc389146880"/>
      <w:r>
        <w:rPr>
          <w:rFonts w:hint="eastAsia" w:ascii="宋体" w:hAnsi="宋体" w:cs="宋体"/>
          <w:b/>
          <w:color w:val="000000"/>
          <w:szCs w:val="21"/>
          <w:highlight w:val="none"/>
        </w:rPr>
        <w:t>1</w:t>
      </w:r>
      <w:bookmarkStart w:id="183" w:name="_Toc296890984"/>
      <w:bookmarkStart w:id="184" w:name="_Toc292559361"/>
      <w:bookmarkStart w:id="185" w:name="_Toc296346657"/>
      <w:bookmarkStart w:id="186" w:name="_Toc296944495"/>
      <w:bookmarkStart w:id="187" w:name="_Toc296503156"/>
      <w:bookmarkStart w:id="188" w:name="_Toc297120456"/>
      <w:bookmarkStart w:id="189" w:name="_Toc296347155"/>
      <w:bookmarkStart w:id="190" w:name="_Toc296891196"/>
      <w:bookmarkStart w:id="191" w:name="_Toc297048342"/>
      <w:bookmarkStart w:id="192" w:name="_Toc292559866"/>
      <w:r>
        <w:rPr>
          <w:rFonts w:hint="eastAsia" w:ascii="宋体" w:hAnsi="宋体" w:cs="宋体"/>
          <w:b/>
          <w:color w:val="000000"/>
          <w:szCs w:val="21"/>
          <w:highlight w:val="none"/>
        </w:rPr>
        <w:t>. 一般约定</w:t>
      </w:r>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bookmarkEnd w:id="191"/>
    <w:bookmarkEnd w:id="192"/>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 词语定义</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1.1.1合同</w:t>
      </w:r>
    </w:p>
    <w:p>
      <w:pPr>
        <w:spacing w:line="360" w:lineRule="auto"/>
        <w:ind w:left="1155" w:leftChars="200" w:hanging="735" w:hangingChars="350"/>
        <w:rPr>
          <w:rFonts w:hint="eastAsia" w:ascii="宋体" w:hAnsi="宋体" w:cs="宋体"/>
          <w:color w:val="000000"/>
          <w:kern w:val="0"/>
          <w:szCs w:val="21"/>
          <w:highlight w:val="none"/>
        </w:rPr>
      </w:pPr>
      <w:r>
        <w:rPr>
          <w:rFonts w:hint="eastAsia" w:ascii="宋体" w:hAnsi="宋体" w:cs="宋体"/>
          <w:color w:val="000000"/>
          <w:kern w:val="0"/>
          <w:szCs w:val="21"/>
          <w:highlight w:val="none"/>
        </w:rPr>
        <w:t>1.1.1.10其他合同文件包括：</w:t>
      </w:r>
      <w:r>
        <w:rPr>
          <w:rFonts w:hint="eastAsia" w:ascii="宋体" w:hAnsi="宋体" w:cs="宋体"/>
          <w:color w:val="000000"/>
          <w:szCs w:val="21"/>
          <w:highlight w:val="none"/>
          <w:u w:val="single"/>
        </w:rPr>
        <w:t xml:space="preserve"> 详见本合同专用条款1.5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1.1.2 合同当事人及其他相关方</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1.1.2.4监理人：</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名    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资质类别和等级：</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通信地址：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1.1.2.5 设计人：</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名    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资质类别和等级：</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通信地址：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1.1.3 工程和设备</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1.1.3.7 作为施工现场组成部分的其他场所包括：</w:t>
      </w:r>
      <w:r>
        <w:rPr>
          <w:rFonts w:hint="eastAsia" w:ascii="宋体" w:hAnsi="宋体" w:cs="宋体"/>
          <w:color w:val="000000"/>
          <w:szCs w:val="21"/>
          <w:highlight w:val="none"/>
          <w:u w:val="single"/>
        </w:rPr>
        <w:t xml:space="preserve"> 发包人根据施工组织安排及进度计划向承包人移交的施工工作面及现场用地。发包人未向承包人移交的场所及通道，承包人不得擅自占用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1.1.3.9 永久占地包括：</w:t>
      </w:r>
      <w:r>
        <w:rPr>
          <w:rFonts w:hint="eastAsia" w:ascii="宋体" w:hAnsi="宋体" w:cs="宋体"/>
          <w:color w:val="000000"/>
          <w:szCs w:val="21"/>
          <w:highlight w:val="none"/>
          <w:u w:val="single"/>
        </w:rPr>
        <w:t xml:space="preserve"> 指为实施本合同工程而需要的一切永久占用的土地，包括道路两侧路权范围内的用地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rPr>
        <w:t>1.1.3.10 临时占地包括：</w:t>
      </w:r>
      <w:r>
        <w:rPr>
          <w:rFonts w:hint="eastAsia" w:ascii="宋体" w:hAnsi="宋体" w:cs="宋体"/>
          <w:color w:val="000000"/>
          <w:szCs w:val="21"/>
          <w:highlight w:val="none"/>
          <w:u w:val="single"/>
        </w:rPr>
        <w:t xml:space="preserve"> 指为实施本合同工程而需要的一切临时占用的土地，包括施工所用的临时支线、便道、便桥和现场的临时出入通道，以及生产（办公）、生活等临时设施用地等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1.3法律 </w:t>
      </w:r>
    </w:p>
    <w:p>
      <w:pPr>
        <w:autoSpaceDE w:val="0"/>
        <w:autoSpaceDN w:val="0"/>
        <w:adjustRightInd w:val="0"/>
        <w:spacing w:line="360" w:lineRule="auto"/>
        <w:ind w:firstLine="630" w:firstLineChars="300"/>
        <w:jc w:val="left"/>
        <w:rPr>
          <w:rFonts w:hint="eastAsia" w:ascii="宋体" w:hAnsi="宋体" w:cs="宋体"/>
          <w:color w:val="000000"/>
          <w:szCs w:val="21"/>
          <w:highlight w:val="none"/>
        </w:rPr>
      </w:pPr>
      <w:r>
        <w:rPr>
          <w:rFonts w:hint="eastAsia" w:ascii="宋体" w:hAnsi="宋体" w:cs="宋体"/>
          <w:color w:val="000000"/>
          <w:szCs w:val="21"/>
          <w:highlight w:val="none"/>
        </w:rPr>
        <w:t>适用于合同的其他规范性文件：《中华人民共和国政府采购法》、《中华人民共和国民法典》以及政府采购相关法律法规。</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 标准和规范</w:t>
      </w:r>
    </w:p>
    <w:p>
      <w:pPr>
        <w:spacing w:line="360" w:lineRule="auto"/>
        <w:ind w:left="525" w:leftChars="200" w:hanging="105" w:hangingChars="50"/>
        <w:rPr>
          <w:rFonts w:hint="eastAsia" w:ascii="宋体" w:hAnsi="宋体" w:cs="宋体"/>
          <w:color w:val="000000"/>
          <w:szCs w:val="21"/>
          <w:highlight w:val="none"/>
        </w:rPr>
      </w:pPr>
      <w:r>
        <w:rPr>
          <w:rFonts w:hint="eastAsia" w:ascii="宋体" w:hAnsi="宋体" w:cs="宋体"/>
          <w:color w:val="000000"/>
          <w:szCs w:val="21"/>
          <w:highlight w:val="none"/>
        </w:rPr>
        <w:t>1.4.1适用于工程的标准规范包括：</w:t>
      </w:r>
      <w:r>
        <w:rPr>
          <w:rFonts w:hint="eastAsia" w:ascii="宋体" w:hAnsi="宋体" w:cs="宋体"/>
          <w:szCs w:val="21"/>
          <w:highlight w:val="none"/>
        </w:rPr>
        <w:t>约定适用的标准、规范的名称：按照国家、广东省及佛山市相应行业现行相关工程施工和验收规范。</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1.4.2 发包人提供国外标准、规范的名称：</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发包人提供国外标准、规范的份数：</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kern w:val="0"/>
          <w:szCs w:val="21"/>
          <w:highlight w:val="none"/>
        </w:rPr>
        <w:t>发包人提供国外标准、规范的名称：</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left="596" w:leftChars="284"/>
        <w:rPr>
          <w:rFonts w:hint="eastAsia" w:ascii="宋体" w:hAnsi="宋体" w:cs="宋体"/>
          <w:color w:val="000000"/>
          <w:szCs w:val="21"/>
          <w:highlight w:val="none"/>
        </w:rPr>
      </w:pPr>
      <w:r>
        <w:rPr>
          <w:rFonts w:hint="eastAsia" w:ascii="宋体" w:hAnsi="宋体" w:cs="宋体"/>
          <w:color w:val="000000"/>
          <w:szCs w:val="21"/>
          <w:highlight w:val="none"/>
        </w:rPr>
        <w:t>1.4.3发包人对工程的技术标准和功能要求的特殊要求：</w:t>
      </w:r>
    </w:p>
    <w:p>
      <w:pPr>
        <w:spacing w:line="360" w:lineRule="auto"/>
        <w:ind w:left="420" w:leftChars="200"/>
        <w:rPr>
          <w:rFonts w:hint="eastAsia" w:ascii="宋体" w:hAnsi="宋体" w:cs="宋体"/>
          <w:color w:val="000000"/>
          <w:szCs w:val="21"/>
          <w:highlight w:val="none"/>
          <w:u w:val="single"/>
        </w:rPr>
      </w:pPr>
      <w:r>
        <w:rPr>
          <w:rFonts w:hint="eastAsia" w:ascii="宋体" w:hAnsi="宋体" w:cs="宋体"/>
          <w:color w:val="000000"/>
          <w:szCs w:val="21"/>
          <w:highlight w:val="none"/>
          <w:u w:val="single"/>
        </w:rPr>
        <w:t xml:space="preserve">（1）如果“技术标准和要求”中约定的任何质量和工艺标准与现行适用的国家和行业标准、规范有任何矛盾或不一致时，除非监理工程师另有指示，承包人应执行要求最高、版本最新的标准。 </w:t>
      </w:r>
    </w:p>
    <w:p>
      <w:pPr>
        <w:spacing w:line="360" w:lineRule="auto"/>
        <w:ind w:left="420" w:leftChars="200"/>
        <w:rPr>
          <w:rFonts w:hint="eastAsia" w:ascii="宋体" w:hAnsi="宋体" w:cs="宋体"/>
          <w:color w:val="000000"/>
          <w:szCs w:val="21"/>
          <w:highlight w:val="none"/>
          <w:u w:val="single"/>
        </w:rPr>
      </w:pPr>
      <w:r>
        <w:rPr>
          <w:rFonts w:hint="eastAsia" w:ascii="宋体" w:hAnsi="宋体" w:cs="宋体"/>
          <w:color w:val="000000"/>
          <w:szCs w:val="21"/>
          <w:highlight w:val="none"/>
          <w:u w:val="single"/>
        </w:rPr>
        <w:t xml:space="preserve">（2）没有国家标准、规范但有行业标准、规范，约定适用行业标准、规范；没有国家和行业标准、 规范，约定适用工程所在地地方标准、规范。这些标准必须是有关机构发布的最新版本的标准。 </w:t>
      </w:r>
    </w:p>
    <w:p>
      <w:pPr>
        <w:spacing w:line="360" w:lineRule="auto"/>
        <w:ind w:left="420" w:leftChars="200"/>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（3）国内没有相应标准、规范，由发包人向承包人提出施工技术要求，承包人按约定的时间和要求提出施工工艺报监理工程师审查，经发包人批准后执行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1.5 合同文件的优先顺序</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color w:val="000000"/>
          <w:szCs w:val="21"/>
          <w:highlight w:val="none"/>
        </w:rPr>
        <w:t>合同文件组成及优先顺序为：</w:t>
      </w:r>
      <w:r>
        <w:rPr>
          <w:rFonts w:hint="eastAsia" w:ascii="宋体" w:hAnsi="宋体" w:cs="宋体"/>
          <w:szCs w:val="21"/>
          <w:highlight w:val="none"/>
          <w:u w:val="single"/>
        </w:rPr>
        <w:t xml:space="preserve"> 下列组成本合同的文件是一个合同整体，彼此应当能相互解释，互为说明。当出现相互矛盾时，组成本合同文件的优先解释顺序如下：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（1）本合同履行期间发包人与承包人双方签订的补充合同（含洽商记录、会议纪要、工程变更、现场签证、索赔和合同价款调整报告等修正文件）；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（2）本合同协议书；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（3）本合同专用条款；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（4）通用条款；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（5）成交通知书；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（6）磋商文件（含招标控制价、图纸、工程量清单及编制说明、</w:t>
      </w:r>
      <w:r>
        <w:rPr>
          <w:rFonts w:hint="eastAsia" w:ascii="宋体" w:hAnsi="宋体" w:eastAsia="宋体" w:cs="宋体"/>
          <w:color w:val="000000"/>
          <w:szCs w:val="21"/>
          <w:highlight w:val="none"/>
          <w:u w:val="single"/>
          <w:lang w:eastAsia="zh-CN"/>
        </w:rPr>
        <w:t>磋商</w:t>
      </w:r>
      <w:r>
        <w:rPr>
          <w:rFonts w:hint="eastAsia" w:ascii="宋体" w:hAnsi="宋体" w:eastAsia="宋体" w:cs="宋体"/>
          <w:color w:val="000000"/>
          <w:szCs w:val="21"/>
          <w:highlight w:val="none"/>
          <w:u w:val="single"/>
        </w:rPr>
        <w:t>文件补充文件、澄清文件、答疑文件等）；</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（7）承包人响应文件及其附件（含</w:t>
      </w:r>
      <w:r>
        <w:rPr>
          <w:rFonts w:hint="eastAsia" w:ascii="宋体" w:hAnsi="宋体" w:eastAsia="宋体" w:cs="宋体"/>
          <w:color w:val="000000"/>
          <w:szCs w:val="21"/>
          <w:highlight w:val="none"/>
          <w:u w:val="single"/>
          <w:lang w:eastAsia="zh-CN"/>
        </w:rPr>
        <w:t>磋商</w:t>
      </w:r>
      <w:r>
        <w:rPr>
          <w:rFonts w:hint="eastAsia" w:ascii="宋体" w:hAnsi="宋体" w:eastAsia="宋体" w:cs="宋体"/>
          <w:color w:val="000000"/>
          <w:szCs w:val="21"/>
          <w:highlight w:val="none"/>
          <w:u w:val="single"/>
        </w:rPr>
        <w:t>期间的澄清文件和补充资料）；</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（8）标准、规范及有关技术文件； </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（9）组成合同的其他文件：本合同的附件。</w:t>
      </w:r>
    </w:p>
    <w:p>
      <w:pPr>
        <w:spacing w:line="360" w:lineRule="auto"/>
        <w:ind w:left="420" w:left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 xml:space="preserve"> 上述未能解释清晰的，以要求较高者为解释依据；先后时间形成的文件有矛盾，以后形成的文件为解释依据；如承包人在响应文件及其附件中作出有比</w:t>
      </w:r>
      <w:r>
        <w:rPr>
          <w:rFonts w:hint="eastAsia" w:ascii="宋体" w:hAnsi="宋体" w:eastAsia="宋体" w:cs="宋体"/>
          <w:color w:val="000000"/>
          <w:szCs w:val="21"/>
          <w:highlight w:val="none"/>
          <w:u w:val="single"/>
          <w:lang w:eastAsia="zh-CN"/>
        </w:rPr>
        <w:t>磋商</w:t>
      </w:r>
      <w:r>
        <w:rPr>
          <w:rFonts w:hint="eastAsia" w:ascii="宋体" w:hAnsi="宋体" w:eastAsia="宋体" w:cs="宋体"/>
          <w:color w:val="000000"/>
          <w:szCs w:val="21"/>
          <w:highlight w:val="none"/>
          <w:u w:val="single"/>
        </w:rPr>
        <w:t>文件及其附件、答疑补遗文件和本合同（含合同协议书、专用合同条款、通用合同条款，下同）更有利于发包人的响应，则响应文件及其附件中更有利于发包人的相关条款内容的解释顺序优于</w:t>
      </w:r>
      <w:r>
        <w:rPr>
          <w:rFonts w:hint="eastAsia" w:ascii="宋体" w:hAnsi="宋体" w:eastAsia="宋体" w:cs="宋体"/>
          <w:color w:val="000000"/>
          <w:szCs w:val="21"/>
          <w:highlight w:val="none"/>
          <w:u w:val="single"/>
          <w:lang w:eastAsia="zh-CN"/>
        </w:rPr>
        <w:t>磋商</w:t>
      </w:r>
      <w:r>
        <w:rPr>
          <w:rFonts w:hint="eastAsia" w:ascii="宋体" w:hAnsi="宋体" w:eastAsia="宋体" w:cs="宋体"/>
          <w:color w:val="000000"/>
          <w:szCs w:val="21"/>
          <w:highlight w:val="none"/>
          <w:u w:val="single"/>
        </w:rPr>
        <w:t>文件及其附件、答疑补遗文件和本合同，承包人须按这些响应承诺履行（即发包人有权视情况适用有利于己方的条款或文件而不遵循上述解释顺序）。</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 图纸和承包人文件</w:t>
      </w:r>
      <w:r>
        <w:rPr>
          <w:rFonts w:hint="eastAsia" w:ascii="宋体" w:hAnsi="宋体" w:cs="宋体"/>
          <w:color w:val="000000"/>
          <w:szCs w:val="21"/>
          <w:highlight w:val="none"/>
        </w:rPr>
        <w:tab/>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 图纸的提供</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发包人向承包人提供图纸的期限：</w:t>
      </w:r>
      <w:r>
        <w:rPr>
          <w:rFonts w:hint="eastAsia" w:ascii="宋体" w:hAnsi="宋体" w:cs="宋体"/>
          <w:color w:val="000000"/>
          <w:szCs w:val="21"/>
          <w:highlight w:val="none"/>
          <w:u w:val="single"/>
        </w:rPr>
        <w:t xml:space="preserve"> 图纸开工前提供，标准和规范文件资料由承包人自行筹集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发包人向承包人提供图纸的数量：</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发包人向承包人提供图纸的内容：</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val="en-US" w:eastAsia="zh-CN"/>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1.6.4 承包人文件</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需要由承包人提供的文件，包括：</w:t>
      </w:r>
      <w:r>
        <w:rPr>
          <w:rFonts w:hint="eastAsia" w:ascii="宋体" w:hAnsi="宋体" w:cs="宋体"/>
          <w:color w:val="000000"/>
          <w:szCs w:val="21"/>
          <w:highlight w:val="none"/>
          <w:u w:val="single"/>
        </w:rPr>
        <w:t xml:space="preserve"> 签订合同前需提供：施工进度计划、施工方案，项目人员管理班子等 </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u w:val="single"/>
        </w:rPr>
        <w:t>工程完工后需提供：承包人负责竣工资料的整理，并向发包人提交完整的竣工资料</w:t>
      </w:r>
      <w:r>
        <w:rPr>
          <w:rFonts w:hint="eastAsia" w:ascii="宋体" w:hAnsi="宋体" w:cs="宋体"/>
          <w:color w:val="000000"/>
          <w:szCs w:val="21"/>
          <w:highlight w:val="none"/>
          <w:u w:val="single"/>
          <w:lang w:eastAsia="zh-CN"/>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承包人提供的文件的期限为：</w:t>
      </w:r>
      <w:r>
        <w:rPr>
          <w:rFonts w:hint="eastAsia" w:ascii="宋体" w:hAnsi="宋体" w:cs="宋体"/>
          <w:color w:val="000000"/>
          <w:szCs w:val="21"/>
          <w:highlight w:val="none"/>
          <w:u w:val="single"/>
        </w:rPr>
        <w:t xml:space="preserve"> 发包人指定的期限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承包人提供的文件的数量为：</w:t>
      </w:r>
      <w:r>
        <w:rPr>
          <w:rFonts w:hint="eastAsia" w:ascii="宋体" w:hAnsi="宋体" w:cs="宋体"/>
          <w:color w:val="000000"/>
          <w:szCs w:val="21"/>
          <w:highlight w:val="none"/>
          <w:u w:val="single"/>
        </w:rPr>
        <w:t xml:space="preserve"> 发包人指定的</w:t>
      </w:r>
      <w:r>
        <w:rPr>
          <w:rFonts w:hint="eastAsia" w:ascii="宋体" w:hAnsi="宋体" w:cs="宋体"/>
          <w:color w:val="000000"/>
          <w:szCs w:val="21"/>
          <w:highlight w:val="none"/>
          <w:u w:val="single"/>
          <w:lang w:eastAsia="zh-CN"/>
        </w:rPr>
        <w:t>数量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承包人提供的文件的形式为：</w:t>
      </w:r>
      <w:r>
        <w:rPr>
          <w:rFonts w:hint="eastAsia" w:ascii="宋体" w:hAnsi="宋体" w:cs="宋体"/>
          <w:color w:val="000000"/>
          <w:szCs w:val="21"/>
          <w:highlight w:val="none"/>
          <w:u w:val="single"/>
        </w:rPr>
        <w:t xml:space="preserve"> 发包人指定的</w:t>
      </w:r>
      <w:r>
        <w:rPr>
          <w:rFonts w:hint="eastAsia" w:ascii="宋体" w:hAnsi="宋体" w:cs="宋体"/>
          <w:color w:val="000000"/>
          <w:szCs w:val="21"/>
          <w:highlight w:val="none"/>
          <w:u w:val="single"/>
          <w:lang w:eastAsia="zh-CN"/>
        </w:rPr>
        <w:t>形式</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发包人审批承包人文件的期限：</w:t>
      </w:r>
      <w:r>
        <w:rPr>
          <w:rFonts w:hint="eastAsia" w:ascii="宋体" w:hAnsi="宋体" w:cs="宋体"/>
          <w:color w:val="000000"/>
          <w:szCs w:val="21"/>
          <w:highlight w:val="none"/>
          <w:u w:val="single"/>
        </w:rPr>
        <w:t xml:space="preserve"> 收到书面文件后14天内 </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如果由于承包人没有按本合同要求发出图纸、规范或其它文件是造成监理工程师未发出图纸（或指示）的全部原因（或部分原因），或承包人未及时通知监理人图纸存在差错、遗漏或缺陷的，由此产生的后果由承包人承担。</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1.6.5 现场图纸准备</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关于现场图纸准备的约定：</w:t>
      </w:r>
      <w:r>
        <w:rPr>
          <w:rFonts w:hint="eastAsia" w:ascii="宋体" w:hAnsi="宋体" w:cs="宋体"/>
          <w:color w:val="000000"/>
          <w:szCs w:val="21"/>
          <w:highlight w:val="none"/>
          <w:u w:val="single"/>
        </w:rPr>
        <w:t xml:space="preserve"> 按通用条款执行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 联络</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1.7.1发包人和承包人应当在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天内将与合同有关的通知、批准、证明、证书、指示、指令、要求、请求、同意、意见、确定和决定等书面函件送达对方当事人。</w:t>
      </w:r>
    </w:p>
    <w:p>
      <w:pPr>
        <w:spacing w:line="360" w:lineRule="auto"/>
        <w:ind w:left="105" w:leftChars="50" w:firstLine="315" w:firstLineChars="150"/>
        <w:rPr>
          <w:rFonts w:hint="eastAsia" w:ascii="宋体" w:hAnsi="宋体" w:cs="宋体"/>
          <w:color w:val="000000"/>
          <w:kern w:val="0"/>
          <w:szCs w:val="21"/>
          <w:highlight w:val="none"/>
        </w:rPr>
      </w:pPr>
      <w:r>
        <w:rPr>
          <w:rFonts w:hint="eastAsia" w:ascii="宋体" w:hAnsi="宋体" w:cs="宋体"/>
          <w:color w:val="000000"/>
          <w:kern w:val="0"/>
          <w:szCs w:val="21"/>
          <w:highlight w:val="none"/>
        </w:rPr>
        <w:t>1.7.2 发包人接收文件的地点：</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发包人指定的接收人为：</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承包人接收文件的地点：</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承包人指定的接收人为：</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监理人接收文件的地点：</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监理人指定的接收人为：</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1.10 交通运输</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bookmarkStart w:id="193" w:name="_Toc304295521"/>
      <w:bookmarkStart w:id="194" w:name="_Toc318581155"/>
      <w:bookmarkStart w:id="195" w:name="_Toc303539100"/>
      <w:bookmarkStart w:id="196" w:name="_Toc312677986"/>
      <w:bookmarkStart w:id="197" w:name="_Toc300934943"/>
      <w:r>
        <w:rPr>
          <w:rFonts w:hint="eastAsia" w:ascii="宋体" w:hAnsi="宋体" w:cs="宋体"/>
          <w:color w:val="000000"/>
          <w:szCs w:val="21"/>
          <w:highlight w:val="none"/>
        </w:rPr>
        <w:t>.10.1 出入现场的权利</w:t>
      </w:r>
    </w:p>
    <w:p>
      <w:pPr>
        <w:spacing w:line="360" w:lineRule="auto"/>
        <w:ind w:left="596" w:leftChars="284"/>
        <w:rPr>
          <w:rFonts w:hint="eastAsia" w:ascii="宋体" w:hAnsi="宋体" w:eastAsia="宋体" w:cs="宋体"/>
          <w:color w:val="000000"/>
          <w:szCs w:val="21"/>
          <w:highlight w:val="none"/>
          <w:u w:val="single"/>
        </w:rPr>
      </w:pPr>
      <w:r>
        <w:rPr>
          <w:rFonts w:hint="eastAsia" w:ascii="宋体" w:hAnsi="宋体" w:cs="宋体"/>
          <w:color w:val="000000"/>
          <w:szCs w:val="21"/>
          <w:highlight w:val="none"/>
        </w:rPr>
        <w:t>关于出入现场的权利的约定：</w:t>
      </w:r>
      <w:r>
        <w:rPr>
          <w:rFonts w:hint="eastAsia" w:ascii="宋体" w:hAnsi="宋体" w:cs="宋体"/>
          <w:color w:val="000000"/>
          <w:szCs w:val="21"/>
          <w:highlight w:val="none"/>
          <w:u w:val="single"/>
        </w:rPr>
        <w:t xml:space="preserve"> 出入施工场地道路按现状。办理出入施工场地的道路通行权由</w:t>
      </w:r>
      <w:r>
        <w:rPr>
          <w:rFonts w:hint="eastAsia" w:ascii="宋体" w:hAnsi="宋体" w:eastAsia="宋体" w:cs="宋体"/>
          <w:color w:val="000000"/>
          <w:szCs w:val="21"/>
          <w:highlight w:val="none"/>
          <w:u w:val="single"/>
        </w:rPr>
        <w:t>承包人自行负责并承担相关费用。承包人应充分勘察现场，为实施合同工程所需修建的场外设施由承包人负责，费用已包含在合同价款内 。</w:t>
      </w:r>
    </w:p>
    <w:p>
      <w:pPr>
        <w:spacing w:line="360" w:lineRule="auto"/>
        <w:ind w:left="596" w:leftChars="28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single"/>
        </w:rPr>
        <w:t>因承包人未合理预见所增加的费用和（或）延误的工期责任由承包人承担。</w:t>
      </w:r>
    </w:p>
    <w:bookmarkEnd w:id="193"/>
    <w:bookmarkEnd w:id="194"/>
    <w:bookmarkEnd w:id="195"/>
    <w:bookmarkEnd w:id="196"/>
    <w:bookmarkEnd w:id="197"/>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w:t>
      </w:r>
      <w:bookmarkStart w:id="198" w:name="_Toc304295522"/>
      <w:bookmarkStart w:id="199" w:name="_Toc318581156"/>
      <w:bookmarkStart w:id="200" w:name="_Toc312677987"/>
      <w:bookmarkStart w:id="201" w:name="_Toc300934944"/>
      <w:bookmarkStart w:id="202" w:name="_Toc303539101"/>
      <w:r>
        <w:rPr>
          <w:rFonts w:hint="eastAsia" w:ascii="宋体" w:hAnsi="宋体" w:cs="宋体"/>
          <w:color w:val="000000"/>
          <w:szCs w:val="21"/>
          <w:highlight w:val="none"/>
        </w:rPr>
        <w:t>.10.3 场内交通</w:t>
      </w:r>
    </w:p>
    <w:p>
      <w:pPr>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关于场外交通和场内交通的边界的约定：</w:t>
      </w:r>
      <w:r>
        <w:rPr>
          <w:rFonts w:hint="eastAsia" w:ascii="宋体" w:hAnsi="宋体" w:cs="宋体"/>
          <w:color w:val="000000"/>
          <w:szCs w:val="21"/>
          <w:highlight w:val="none"/>
          <w:u w:val="single"/>
        </w:rPr>
        <w:t xml:space="preserve"> 场区红线为界限 </w:t>
      </w:r>
      <w:r>
        <w:rPr>
          <w:rFonts w:hint="eastAsia" w:ascii="宋体" w:hAnsi="宋体" w:cs="宋体"/>
          <w:color w:val="000000"/>
          <w:szCs w:val="21"/>
          <w:highlight w:val="none"/>
        </w:rPr>
        <w:t>。</w:t>
      </w:r>
    </w:p>
    <w:p>
      <w:pPr>
        <w:spacing w:line="360" w:lineRule="auto"/>
        <w:ind w:left="420" w:leftChars="200"/>
        <w:jc w:val="left"/>
        <w:rPr>
          <w:rFonts w:hint="eastAsia" w:ascii="宋体" w:hAnsi="宋体" w:cs="宋体"/>
          <w:szCs w:val="21"/>
          <w:highlight w:val="none"/>
        </w:rPr>
      </w:pPr>
      <w:r>
        <w:rPr>
          <w:rFonts w:hint="eastAsia" w:ascii="宋体" w:hAnsi="宋体" w:cs="宋体"/>
          <w:color w:val="000000"/>
          <w:szCs w:val="21"/>
          <w:highlight w:val="none"/>
        </w:rPr>
        <w:t>关于发包人向承包人免费提供满足工程施工需要的场内道路和交通设施的约定：</w:t>
      </w:r>
      <w:r>
        <w:rPr>
          <w:rFonts w:hint="eastAsia" w:ascii="宋体" w:hAnsi="宋体" w:cs="宋体"/>
          <w:color w:val="000000"/>
          <w:szCs w:val="21"/>
          <w:highlight w:val="none"/>
          <w:u w:val="single"/>
        </w:rPr>
        <w:t xml:space="preserve"> 发包人不提供，由承包人自行考虑 </w:t>
      </w:r>
      <w:r>
        <w:rPr>
          <w:rFonts w:hint="eastAsia" w:ascii="宋体" w:hAnsi="宋体" w:cs="宋体"/>
          <w:color w:val="000000"/>
          <w:szCs w:val="21"/>
          <w:highlight w:val="none"/>
        </w:rPr>
        <w:t>。</w:t>
      </w:r>
      <w:bookmarkEnd w:id="198"/>
      <w:bookmarkEnd w:id="199"/>
      <w:bookmarkEnd w:id="200"/>
      <w:bookmarkEnd w:id="201"/>
      <w:bookmarkEnd w:id="202"/>
      <w:r>
        <w:rPr>
          <w:rFonts w:hint="eastAsia" w:ascii="宋体" w:hAnsi="宋体" w:cs="宋体"/>
          <w:szCs w:val="21"/>
          <w:highlight w:val="none"/>
        </w:rPr>
        <w:t xml:space="preserve">  </w:t>
      </w:r>
      <w:bookmarkStart w:id="203" w:name="_Toc318581157"/>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1.10.4超大件和超重件的运输</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运输超大件或超重件所需的道路和桥梁临时加固改造费用和其他有关费用由</w:t>
      </w:r>
      <w:r>
        <w:rPr>
          <w:rFonts w:hint="eastAsia" w:ascii="宋体" w:hAnsi="宋体" w:cs="宋体"/>
          <w:color w:val="000000"/>
          <w:szCs w:val="21"/>
          <w:highlight w:val="none"/>
          <w:u w:val="single"/>
        </w:rPr>
        <w:t xml:space="preserve">  承包人  </w:t>
      </w:r>
      <w:r>
        <w:rPr>
          <w:rFonts w:hint="eastAsia" w:ascii="宋体" w:hAnsi="宋体" w:cs="宋体"/>
          <w:color w:val="000000"/>
          <w:szCs w:val="21"/>
          <w:highlight w:val="none"/>
        </w:rPr>
        <w:t>承担。</w:t>
      </w:r>
    </w:p>
    <w:bookmarkEnd w:id="203"/>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1.11 知识产权</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highlight w:val="none"/>
          <w:u w:val="single"/>
        </w:rPr>
        <w:t xml:space="preserve"> 按通用条款执行 </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关于发包人提供的上述文件的使用限制的要求：</w:t>
      </w:r>
      <w:r>
        <w:rPr>
          <w:rFonts w:hint="eastAsia" w:ascii="宋体" w:hAnsi="宋体" w:cs="宋体"/>
          <w:color w:val="000000"/>
          <w:szCs w:val="21"/>
          <w:highlight w:val="none"/>
          <w:u w:val="single"/>
        </w:rPr>
        <w:t xml:space="preserve"> 按通用条款执行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1.11.2 关于承包人为实施工程所编制文件的著作权的归属：</w:t>
      </w:r>
      <w:r>
        <w:rPr>
          <w:rFonts w:hint="eastAsia" w:ascii="宋体" w:hAnsi="宋体" w:cs="宋体"/>
          <w:color w:val="000000"/>
          <w:szCs w:val="21"/>
          <w:highlight w:val="none"/>
          <w:u w:val="single"/>
        </w:rPr>
        <w:t xml:space="preserve"> 按通用条款执行 </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关于承包人提供的上述文件的使用限制的要求：</w:t>
      </w:r>
      <w:r>
        <w:rPr>
          <w:rFonts w:hint="eastAsia" w:ascii="宋体" w:hAnsi="宋体" w:cs="宋体"/>
          <w:color w:val="000000"/>
          <w:szCs w:val="21"/>
          <w:highlight w:val="none"/>
          <w:u w:val="single"/>
        </w:rPr>
        <w:t xml:space="preserve"> 按通用条款执行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szCs w:val="21"/>
          <w:highlight w:val="none"/>
        </w:rPr>
        <w:t>1.11.4 承包人在施工过程中所采用的专利、专有技术、技术秘密的使用费的承担方式：</w:t>
      </w:r>
      <w:r>
        <w:rPr>
          <w:rFonts w:hint="eastAsia" w:ascii="宋体" w:hAnsi="宋体" w:cs="宋体"/>
          <w:color w:val="000000"/>
          <w:szCs w:val="21"/>
          <w:highlight w:val="none"/>
          <w:u w:val="single"/>
        </w:rPr>
        <w:t xml:space="preserve"> 发包人不再另行支付于此相关的任何费用，若在使用过程中，有因采用专利、专有技术或技术秘密等引发的专利权、著作权等纠纷，均由承包人承担相关责任。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1.13工程量清单错误的修正</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出现工程量清单错误时，是否调整合同价格：</w:t>
      </w:r>
      <w:r>
        <w:rPr>
          <w:rFonts w:hint="eastAsia" w:ascii="宋体" w:hAnsi="宋体" w:cs="宋体"/>
          <w:bCs/>
          <w:szCs w:val="21"/>
          <w:highlight w:val="none"/>
        </w:rPr>
        <w:t>供应商未填单价或合价的工程项目，在实施后，采购人将不予以支付，并视为该项费用已包含在其他有价款的单价或合价内</w:t>
      </w:r>
      <w:r>
        <w:rPr>
          <w:rFonts w:hint="eastAsia" w:ascii="宋体" w:hAnsi="宋体" w:cs="宋体"/>
          <w:color w:val="000000"/>
          <w:kern w:val="0"/>
          <w:szCs w:val="21"/>
          <w:highlight w:val="none"/>
        </w:rPr>
        <w:t>。</w:t>
      </w:r>
    </w:p>
    <w:p>
      <w:pPr>
        <w:spacing w:line="360" w:lineRule="auto"/>
        <w:rPr>
          <w:rFonts w:hint="eastAsia" w:ascii="宋体" w:hAnsi="宋体" w:cs="宋体"/>
          <w:b/>
          <w:color w:val="000000"/>
          <w:szCs w:val="21"/>
          <w:highlight w:val="none"/>
        </w:rPr>
      </w:pPr>
      <w:bookmarkStart w:id="204" w:name="_Toc351203634"/>
      <w:bookmarkStart w:id="205" w:name="_Toc389146881"/>
      <w:bookmarkStart w:id="206" w:name="_Toc393093282"/>
      <w:bookmarkStart w:id="207" w:name="_Toc389066714"/>
      <w:bookmarkStart w:id="208" w:name="_Toc394329411"/>
      <w:bookmarkStart w:id="209" w:name="_Toc392078588"/>
      <w:r>
        <w:rPr>
          <w:rFonts w:hint="eastAsia" w:ascii="宋体" w:hAnsi="宋体" w:cs="宋体"/>
          <w:b/>
          <w:color w:val="000000"/>
          <w:szCs w:val="21"/>
          <w:highlight w:val="none"/>
        </w:rPr>
        <w:t>2</w:t>
      </w:r>
      <w:bookmarkStart w:id="210" w:name="_Toc292559867"/>
      <w:bookmarkStart w:id="211" w:name="_Toc296347156"/>
      <w:bookmarkStart w:id="212" w:name="_Toc296890985"/>
      <w:bookmarkStart w:id="213" w:name="_Toc292559362"/>
      <w:bookmarkStart w:id="214" w:name="_Toc296503157"/>
      <w:bookmarkStart w:id="215" w:name="_Toc296891197"/>
      <w:bookmarkStart w:id="216" w:name="_Toc296346658"/>
      <w:bookmarkStart w:id="217" w:name="_Toc297048343"/>
      <w:bookmarkStart w:id="218" w:name="_Toc296944496"/>
      <w:bookmarkStart w:id="219" w:name="_Toc297120457"/>
      <w:r>
        <w:rPr>
          <w:rFonts w:hint="eastAsia" w:ascii="宋体" w:hAnsi="宋体" w:cs="宋体"/>
          <w:b/>
          <w:color w:val="000000"/>
          <w:szCs w:val="21"/>
          <w:highlight w:val="none"/>
        </w:rPr>
        <w:t>. 发包人</w:t>
      </w:r>
      <w:bookmarkEnd w:id="204"/>
      <w:bookmarkEnd w:id="205"/>
      <w:bookmarkEnd w:id="206"/>
      <w:bookmarkEnd w:id="207"/>
      <w:bookmarkEnd w:id="208"/>
      <w:bookmarkEnd w:id="209"/>
    </w:p>
    <w:bookmarkEnd w:id="210"/>
    <w:bookmarkEnd w:id="211"/>
    <w:bookmarkEnd w:id="212"/>
    <w:bookmarkEnd w:id="213"/>
    <w:bookmarkEnd w:id="214"/>
    <w:bookmarkEnd w:id="215"/>
    <w:bookmarkEnd w:id="216"/>
    <w:bookmarkEnd w:id="217"/>
    <w:bookmarkEnd w:id="218"/>
    <w:bookmarkEnd w:id="219"/>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 发包人代表</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发包人代表：</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姓    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身份证号：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职    务：</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通信地址：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发包人对发包人代表的授权范围如下：</w:t>
      </w:r>
      <w:r>
        <w:rPr>
          <w:rFonts w:hint="eastAsia" w:ascii="宋体" w:hAnsi="宋体" w:cs="宋体"/>
          <w:color w:val="000000"/>
          <w:szCs w:val="21"/>
          <w:highlight w:val="none"/>
          <w:u w:val="single"/>
        </w:rPr>
        <w:t xml:space="preserve"> 行使发包人的权利，但设计、施工变更、工程价款结算、工程质量等需由发包人盖章确认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 施工现场、施工条件和基础资料的提供</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 提供施工现场</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关于发包人移交施工现场的期限要求：</w:t>
      </w:r>
      <w:r>
        <w:rPr>
          <w:rFonts w:hint="eastAsia" w:ascii="宋体" w:hAnsi="宋体" w:cs="宋体"/>
          <w:color w:val="000000"/>
          <w:szCs w:val="21"/>
          <w:highlight w:val="none"/>
          <w:u w:val="single"/>
        </w:rPr>
        <w:t xml:space="preserve"> 根据双方确定的施工组织计划，于具体施工工程开工前分批、分部进行移交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2.4.2 提供施工条件</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关于发包人应负责提供施工所需要的条件，包括：</w:t>
      </w:r>
      <w:r>
        <w:rPr>
          <w:rFonts w:hint="eastAsia" w:ascii="宋体" w:hAnsi="宋体" w:cs="宋体"/>
          <w:color w:val="000000"/>
          <w:szCs w:val="21"/>
          <w:highlight w:val="none"/>
          <w:u w:val="single"/>
        </w:rPr>
        <w:t xml:space="preserve"> 发包人指定水、电、通讯线路的接驳地点，施工临时水电费、施工便道、通讯设施及符合安全等相关管理规定的接驳线路由承包人自行负责，费用已包含在合同价中，发包人不另行计量支付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2.5 资金来源证明及支付担保</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发包人提供资金来源证明的期限要求：无。</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发包人是否提供支付担保：不提供。</w:t>
      </w:r>
    </w:p>
    <w:p>
      <w:pPr>
        <w:spacing w:line="360" w:lineRule="auto"/>
        <w:ind w:firstLine="420" w:firstLineChars="200"/>
        <w:rPr>
          <w:rFonts w:hint="eastAsia" w:ascii="宋体" w:hAnsi="宋体" w:cs="宋体"/>
          <w:color w:val="000000"/>
          <w:szCs w:val="21"/>
          <w:highlight w:val="none"/>
          <w:u w:val="single"/>
        </w:rPr>
      </w:pPr>
    </w:p>
    <w:p>
      <w:pPr>
        <w:spacing w:line="360" w:lineRule="auto"/>
        <w:rPr>
          <w:rFonts w:hint="eastAsia" w:ascii="宋体" w:hAnsi="宋体" w:cs="宋体"/>
          <w:b/>
          <w:color w:val="000000"/>
          <w:szCs w:val="21"/>
          <w:highlight w:val="none"/>
        </w:rPr>
      </w:pPr>
      <w:bookmarkStart w:id="220" w:name="_Toc392078589"/>
      <w:bookmarkStart w:id="221" w:name="_Toc351203635"/>
      <w:bookmarkStart w:id="222" w:name="_Toc393093283"/>
      <w:bookmarkStart w:id="223" w:name="_Toc389146882"/>
      <w:bookmarkStart w:id="224" w:name="_Toc389066715"/>
      <w:bookmarkStart w:id="225" w:name="_Toc394329412"/>
      <w:r>
        <w:rPr>
          <w:rFonts w:hint="eastAsia" w:ascii="宋体" w:hAnsi="宋体" w:cs="宋体"/>
          <w:b/>
          <w:color w:val="000000"/>
          <w:szCs w:val="21"/>
          <w:highlight w:val="none"/>
        </w:rPr>
        <w:t>3</w:t>
      </w:r>
      <w:bookmarkStart w:id="226" w:name="_Toc292559363"/>
      <w:bookmarkStart w:id="227" w:name="_Toc296944497"/>
      <w:bookmarkStart w:id="228" w:name="_Toc292559868"/>
      <w:bookmarkStart w:id="229" w:name="_Toc297120458"/>
      <w:bookmarkStart w:id="230" w:name="_Toc296891198"/>
      <w:bookmarkStart w:id="231" w:name="_Toc296346659"/>
      <w:bookmarkStart w:id="232" w:name="_Toc296347157"/>
      <w:bookmarkStart w:id="233" w:name="_Toc296503158"/>
      <w:bookmarkStart w:id="234" w:name="_Toc296890986"/>
      <w:bookmarkStart w:id="235" w:name="_Toc297048344"/>
      <w:r>
        <w:rPr>
          <w:rFonts w:hint="eastAsia" w:ascii="宋体" w:hAnsi="宋体" w:cs="宋体"/>
          <w:b/>
          <w:color w:val="000000"/>
          <w:szCs w:val="21"/>
          <w:highlight w:val="none"/>
        </w:rPr>
        <w:t>. 承包人</w:t>
      </w:r>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3.1 承包人的一般义务</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承包人提交的竣工资料的内容：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承包人需要提交的竣工资料套数：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承包人提交的竣工资料的费用承担：</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承包人提交的竣工资料移交时间：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承包人提交的竣工资料形式要求：</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承包人应履行的其他义务：</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施工用水、用电及通讯由承包人负责接驳，其费用包含在合同价中。</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承包人须按发包人要求签订廉政责任书、安全协议书等（如有）。</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按发包人要求提供月工程进度计划和工程事故报告。</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施工过程中不得随意占用施工范围外现有道路，以免影响正常通车和行人。若对现有道路设施损坏，承包人须及时修复，发包人不予承担费用。</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承担施工安全保卫工作及非夜间施工照明的责任和要求：根据工程项目需要，提供和维修非夜间施工使用的照明、围栏设施，并负责施工现场的安全保卫；</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需承包人办理的有关施工场地交通、环卫和施工噪音管理等手续：应根据施工现场的具体条件相应符合相关管理部门的要求。</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按照国家有关安全条例和当地有关部门的规定对施工现场和施工方法采取有效的安全措施，确保安全施工。任何因承包人原因造成的工程、财产和人身伤害及安全事故，由承包人承担一切经济及法律责任并负责事后补救。</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要按有关规定建立、健全工程安全施工、保卫、防护制度和措施，做到文明、安全施工。在工程建设期间，承包人因制度不严、管理不善、措施不力等不可抗力以外的原因造成人员伤亡、财产损失、破坏等安全事故，由承包人承担全部的经济和法律责任。一旦发生安全事故，承包人应立即向发包人和有关部门报告。</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应遵守工程建设安全生产、文明施工有关管理规定，严格按安全标准组织施工，确保从业人员生命和财产安全，并随时接受行业安全检查人员依法实施的监督检查，采取必要的安全防护措施，消除事故隐患。按各分部分项工程投入足够的安全防护、文明施工措施费，并在财务报表中单项列明备查，承包人在施工期间采取的安全防护、文明施工措施费所产生的费用已包含在合同价中。</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承包人提供施工组织设计（施工方案）和进度计划的时间：开工前3天。对监理工程师和发包人提出的修改建议，承包人应及时采纳后重新提交并经发包人批准。经发包人审定后由发包人下达书面开工令。</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必须按发包人确认的进度计划组织施工，接受工程师对进度的检查、监督。工程实际进度与经确认的进度计划不符时，承包人应无条件地按发包人的要求提出改进措施，经发包人确认后执行，确保工程的施工进度。</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在本工程施工期间，承包人所委派的项目负责人和其他主要管理人员必须到驻现场，没有发包人的批准不得擅自离开，否则，将给予承包人￥</w:t>
      </w:r>
      <w:r>
        <w:rPr>
          <w:rFonts w:hint="eastAsia" w:ascii="宋体" w:hAnsi="宋体" w:cs="宋体"/>
          <w:szCs w:val="21"/>
          <w:highlight w:val="none"/>
          <w:lang w:val="en-US" w:eastAsia="zh-CN"/>
        </w:rPr>
        <w:t>5</w:t>
      </w:r>
      <w:r>
        <w:rPr>
          <w:rFonts w:hint="eastAsia" w:ascii="宋体" w:hAnsi="宋体" w:cs="宋体"/>
          <w:szCs w:val="21"/>
          <w:highlight w:val="none"/>
        </w:rPr>
        <w:t>00元/天的经济处罚。承包人如需更换项目负责人，应至少提前7天以书面形式向发包人提出申请，并提供后任者的资质、业绩证明文件，未征得发包人的书面同意，承包人不得更换项目负责人。后任项目负责人继续行使合同文件约定的前任项目负责人的职务，履行前任项目负责人的义务。</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对承包人单方面作出的实质性更换项目负责人的行为（如项目负责人长期不到现场等），发包人有权以任何方式（包括但不限于停工整改）要求作出改正及给予经济处罚。</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发包人可以与承包人协商，要求其更换认为不称职的项目负责人，承包人应及时采纳发包人的建议予以更换。</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应指定一位具备相应资质的专职人员负责工地的安全文明施工工作，其施工、工作人员应遵守工地的安全、防火、保卫、文明施工制度和有关规定，不得损坏现场和建筑成品。承包人必须了解清楚附近建构筑物情况，保证施工期间不因为施工原因使附近建构筑物在施工期间及之后受到影响，如属承包人造成的破坏和损失，责任由承包人承担。</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承包人要进入非本项目工地施工时，应提出书面申请，经相关发包人及项目监理单位同意后方可施工。否则，安全事故问题由其自行负责。</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验收交付前的设备及施工材料在现场的安全保管责任由承包人承担。保修期内，在非人为因素情况下，设备、产品及整体工程出现任何质量问题，由承包人负责及时处理和免费维护、维修，一切维修换件和备品备件（含所有零配件及耗材）均由承包人免费提供。</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因承包人责任过失造成的一切工程质量问题，由承包人负责赔偿，并负责整改、维修。因承包人责任过失造成重大质量事故，除承包人承担赔偿责任并负责整改、维修外，发包人要对承包人处以罚款。</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因承包人责任过失造成重大安全事故，除承包人承担赔偿责任外，发包人要对承包人处罚：特别重大事故，罚款￥10万元；重大事故，罚款￥5万元；较大事故，罚款￥2万元；一般事故，罚款￥1万元。但本条款不免除国家、省、市有关法规、制度规定的义务和责任。</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应及时上报“质量问题报告单”，并抄报发包人和项目监理单位各一份；对于一般质量事故，由承包人研究处理，填写事故报告一份报项目监理单位；对于较大质量事故，由承包人出面组织有关单位研究处理方案，报发包人批准后方可进行事故处理。待事故处理完毕后，经项目总监理工程师复查，确认无误，方可继续施工。</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本合同约定承包人违约应承担的违约责任：承包人未按要求履行合同义务时，须从违约之日起每日按合同总额的2‰比例向发包人支付违约金，累计不超过合同总额的10%；逾期15日以上时，发包人有权终止合同，由此造成发包人的经济损失由承包人承担。违约金不足以弥补损失的，承包人应按全额赔偿</w:t>
      </w:r>
      <w:r>
        <w:rPr>
          <w:rFonts w:hint="eastAsia" w:ascii="宋体" w:hAnsi="宋体" w:cs="宋体"/>
          <w:szCs w:val="21"/>
          <w:highlight w:val="none"/>
          <w:lang w:eastAsia="zh-CN"/>
        </w:rPr>
        <w:t>。</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承包人必须建立完善的质量自检体系，对已完工程进行严格的质量自检，只有自检合格的工程才能向监理工程师和发包人提出验收和计量的申请。</w:t>
      </w:r>
    </w:p>
    <w:p>
      <w:pPr>
        <w:numPr>
          <w:ilvl w:val="0"/>
          <w:numId w:val="7"/>
        </w:numPr>
        <w:spacing w:line="360" w:lineRule="auto"/>
        <w:rPr>
          <w:rFonts w:hint="eastAsia" w:ascii="宋体" w:hAnsi="宋体" w:cs="宋体"/>
          <w:szCs w:val="21"/>
          <w:highlight w:val="none"/>
        </w:rPr>
      </w:pPr>
      <w:r>
        <w:rPr>
          <w:rFonts w:hint="eastAsia" w:ascii="宋体" w:hAnsi="宋体" w:cs="宋体"/>
          <w:szCs w:val="21"/>
          <w:highlight w:val="none"/>
        </w:rPr>
        <w:t>承包人向发包人提供现场安全操作及必要的维护保养培训。</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3.2 项目经理</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kern w:val="0"/>
          <w:szCs w:val="21"/>
          <w:highlight w:val="none"/>
        </w:rPr>
        <w:t xml:space="preserve">3.2.1 </w:t>
      </w:r>
      <w:r>
        <w:rPr>
          <w:rFonts w:hint="eastAsia" w:ascii="宋体" w:hAnsi="宋体" w:cs="宋体"/>
          <w:color w:val="000000"/>
          <w:szCs w:val="21"/>
          <w:highlight w:val="none"/>
        </w:rPr>
        <w:t>项目经理：</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姓    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身份证号：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建造师执业资格等级：</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建造师注册证书号：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建造师执业印章号：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安全生产考核合格证书号：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通信地址：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承包人对项目经理的授权范围如下：</w:t>
      </w:r>
      <w:r>
        <w:rPr>
          <w:rFonts w:hint="eastAsia" w:ascii="宋体" w:hAnsi="宋体" w:cs="宋体"/>
          <w:color w:val="000000"/>
          <w:szCs w:val="21"/>
          <w:highlight w:val="none"/>
          <w:u w:val="single"/>
        </w:rPr>
        <w:t xml:space="preserve"> 全面履行合同的管理职责，做好协调、服务，在安全、文明、质量、环境等合同约定中向</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rPr>
        <w:t xml:space="preserve">负责任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关于项目经理每月在施工现场的时间要求：</w:t>
      </w:r>
      <w:r>
        <w:rPr>
          <w:rFonts w:hint="eastAsia" w:ascii="宋体" w:hAnsi="宋体" w:cs="宋体"/>
          <w:color w:val="000000"/>
          <w:szCs w:val="21"/>
          <w:highlight w:val="none"/>
          <w:u w:val="single"/>
        </w:rPr>
        <w:t xml:space="preserve"> 承包人项目负责人承诺常驻现场，代表承包人履行与发包人签订的本工程的工作内容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承包人未提交劳动合同，以及没有为项目经理缴纳社会保险证明的违约责任：</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szCs w:val="21"/>
          <w:highlight w:val="none"/>
          <w:u w:val="single"/>
        </w:rPr>
        <w:t xml:space="preserve"> 一经查实，则将承包人的行为上报相关主管部门，以弄虚作假骗取中标录入不诚信投标企业，并由承包人承担因此产生的一切后果，发包人保留追偿的权利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kern w:val="0"/>
          <w:szCs w:val="21"/>
          <w:highlight w:val="none"/>
        </w:rPr>
        <w:t>项目经理未经批准，擅自离开施工现场的违约责任：</w:t>
      </w:r>
      <w:r>
        <w:rPr>
          <w:rFonts w:hint="eastAsia" w:ascii="宋体" w:hAnsi="宋体" w:cs="宋体"/>
          <w:color w:val="000000"/>
          <w:szCs w:val="21"/>
          <w:highlight w:val="none"/>
          <w:u w:val="single"/>
        </w:rPr>
        <w:t xml:space="preserve"> 项目负责人离开工地须征得发包人的书面同意，否则每天处以</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u w:val="single"/>
        </w:rPr>
        <w:t xml:space="preserve">00元违约金，累计超过10天发包人有权终止合同。如更改项目负责人超过两次，发包人有权终止合同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3.2.3 承包人擅自更换项目经理的违约责任：</w:t>
      </w:r>
      <w:r>
        <w:rPr>
          <w:rFonts w:hint="eastAsia" w:ascii="宋体" w:hAnsi="宋体" w:cs="宋体"/>
          <w:color w:val="000000"/>
          <w:szCs w:val="21"/>
          <w:highlight w:val="none"/>
          <w:u w:val="single"/>
        </w:rPr>
        <w:t xml:space="preserve"> 发包人有权终止合同，处以10000元/次违约金，并将其行为上报相关主管部门；且发包人保留追偿的权利 </w:t>
      </w:r>
      <w:r>
        <w:rPr>
          <w:rFonts w:hint="eastAsia" w:ascii="宋体" w:hAnsi="宋体" w:cs="宋体"/>
          <w:color w:val="000000"/>
          <w:szCs w:val="21"/>
          <w:highlight w:val="none"/>
        </w:rPr>
        <w:t>。</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    3.2.4 承包人无正当理由拒绝更换项目经理的违约责任：</w:t>
      </w:r>
      <w:r>
        <w:rPr>
          <w:rFonts w:hint="eastAsia" w:ascii="宋体" w:hAnsi="宋体" w:cs="宋体"/>
          <w:color w:val="000000"/>
          <w:szCs w:val="21"/>
          <w:highlight w:val="none"/>
          <w:u w:val="single"/>
        </w:rPr>
        <w:t xml:space="preserve"> 本工程承包人的现场施工管理人员（包括不限于：项目负责人、技术负责人、</w:t>
      </w:r>
      <w:r>
        <w:rPr>
          <w:rFonts w:hint="eastAsia" w:ascii="宋体" w:hAnsi="宋体" w:cs="宋体"/>
          <w:color w:val="000000"/>
          <w:szCs w:val="21"/>
          <w:highlight w:val="none"/>
          <w:u w:val="single"/>
          <w:lang w:val="en-US" w:eastAsia="zh-CN"/>
        </w:rPr>
        <w:t>安全负责人</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val="en-US" w:eastAsia="zh-CN"/>
        </w:rPr>
        <w:t>特种作业人员</w:t>
      </w:r>
      <w:r>
        <w:rPr>
          <w:rFonts w:hint="eastAsia" w:ascii="宋体" w:hAnsi="宋体" w:cs="宋体"/>
          <w:color w:val="000000"/>
          <w:szCs w:val="21"/>
          <w:highlight w:val="none"/>
          <w:u w:val="single"/>
        </w:rPr>
        <w:t xml:space="preserve">）必须为本单位人员。不满足以上要求的，承包人必须更换至满足要求为止。项目实施期间，若发包人认为承包人的项目负责人不称职，要求承包人更换的，承包人应及时采纳发包人的建议，无条件配合，并予以更换，若承包人无正当理由拒绝更换项目经理的，发包人有权终止合同，并保留追偿的权利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3.3 承包人人员</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3.3.1 承包人提交项目管理机构及施工现场管理人员安排报告的期限：</w:t>
      </w:r>
      <w:r>
        <w:rPr>
          <w:rFonts w:hint="eastAsia" w:ascii="宋体" w:hAnsi="宋体" w:cs="宋体"/>
          <w:color w:val="000000"/>
          <w:szCs w:val="21"/>
          <w:highlight w:val="none"/>
          <w:u w:val="single"/>
        </w:rPr>
        <w:t xml:space="preserve"> 签订合同前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3.3.3 承包人无正当理由拒绝撤换主要施工管理人员的违约责任：</w:t>
      </w:r>
      <w:r>
        <w:rPr>
          <w:rFonts w:hint="eastAsia" w:ascii="宋体" w:hAnsi="宋体" w:cs="宋体"/>
          <w:color w:val="000000"/>
          <w:szCs w:val="21"/>
          <w:highlight w:val="none"/>
          <w:u w:val="single"/>
        </w:rPr>
        <w:t xml:space="preserve"> 发包人将在工程款中扣除</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u w:val="single"/>
        </w:rPr>
        <w:t xml:space="preserve">000元每人每次作为违约金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 xml:space="preserve">3.3.4 承包人主要施工管理人员离开施工现场的批准要求： </w:t>
      </w:r>
      <w:r>
        <w:rPr>
          <w:rFonts w:hint="eastAsia" w:ascii="宋体" w:hAnsi="宋体" w:cs="宋体"/>
          <w:color w:val="000000"/>
          <w:szCs w:val="21"/>
          <w:highlight w:val="none"/>
          <w:u w:val="single"/>
        </w:rPr>
        <w:t xml:space="preserve"> 离开工地须征得发包人的书面同意，否则每天处以</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u w:val="single"/>
        </w:rPr>
        <w:t xml:space="preserve">00元违约金， 累计超过10天发包人有权终止合同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3.3.5承包人擅自更换主要施工管理人员的违约责任：</w:t>
      </w:r>
      <w:r>
        <w:rPr>
          <w:rFonts w:hint="eastAsia" w:ascii="宋体" w:hAnsi="宋体" w:cs="宋体"/>
          <w:color w:val="000000"/>
          <w:szCs w:val="21"/>
          <w:highlight w:val="none"/>
          <w:u w:val="single"/>
        </w:rPr>
        <w:t xml:space="preserve"> 发包人有权终止合同，处以10000元/次违约金，并将其行为上报相关主管部门；且发包人保留追偿的权利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承包人主要施工管理人员擅自离开施工现场的违约责任：</w:t>
      </w:r>
      <w:r>
        <w:rPr>
          <w:rFonts w:hint="eastAsia" w:ascii="宋体" w:hAnsi="宋体" w:cs="宋体"/>
          <w:color w:val="000000"/>
          <w:szCs w:val="21"/>
          <w:highlight w:val="none"/>
          <w:u w:val="single"/>
        </w:rPr>
        <w:t xml:space="preserve"> 发生超过3次的，发包人有权终止合同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w:t>
      </w:r>
      <w:bookmarkStart w:id="236" w:name="_Toc296944498"/>
      <w:bookmarkStart w:id="237" w:name="_Toc296890987"/>
      <w:bookmarkStart w:id="238" w:name="_Toc292559364"/>
      <w:bookmarkStart w:id="239" w:name="_Toc297123492"/>
      <w:bookmarkStart w:id="240" w:name="_Toc297216151"/>
      <w:bookmarkStart w:id="241" w:name="_Toc297048345"/>
      <w:bookmarkStart w:id="242" w:name="_Toc296891199"/>
      <w:bookmarkStart w:id="243" w:name="_Toc296347158"/>
      <w:bookmarkStart w:id="244" w:name="_Toc292559869"/>
      <w:bookmarkStart w:id="245" w:name="_Toc303539102"/>
      <w:bookmarkStart w:id="246" w:name="_Toc300934945"/>
      <w:bookmarkStart w:id="247" w:name="_Toc296346660"/>
      <w:bookmarkStart w:id="248" w:name="_Toc304295523"/>
      <w:bookmarkStart w:id="249" w:name="_Toc296503159"/>
      <w:bookmarkStart w:id="250" w:name="_Toc312677988"/>
      <w:bookmarkStart w:id="251" w:name="_Toc297120459"/>
      <w:r>
        <w:rPr>
          <w:rFonts w:hint="eastAsia" w:ascii="宋体" w:hAnsi="宋体" w:cs="宋体"/>
          <w:color w:val="000000"/>
          <w:szCs w:val="21"/>
          <w:highlight w:val="none"/>
        </w:rPr>
        <w:t>.5 分包</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3</w:t>
      </w:r>
      <w:bookmarkStart w:id="252" w:name="_Toc297048346"/>
      <w:bookmarkStart w:id="253" w:name="_Toc312677989"/>
      <w:bookmarkStart w:id="254" w:name="_Toc296890988"/>
      <w:bookmarkStart w:id="255" w:name="_Toc296891200"/>
      <w:bookmarkStart w:id="256" w:name="_Toc292559365"/>
      <w:bookmarkStart w:id="257" w:name="_Toc292559870"/>
      <w:bookmarkStart w:id="258" w:name="_Toc303539103"/>
      <w:bookmarkStart w:id="259" w:name="_Toc297120460"/>
      <w:bookmarkStart w:id="260" w:name="_Toc297216152"/>
      <w:bookmarkStart w:id="261" w:name="_Toc304295524"/>
      <w:bookmarkStart w:id="262" w:name="_Toc296944499"/>
      <w:bookmarkStart w:id="263" w:name="_Toc296503160"/>
      <w:bookmarkStart w:id="264" w:name="_Toc300934946"/>
      <w:bookmarkStart w:id="265" w:name="_Toc296347159"/>
      <w:bookmarkStart w:id="266" w:name="_Toc296346661"/>
      <w:bookmarkStart w:id="267" w:name="_Toc297123493"/>
      <w:bookmarkStart w:id="268" w:name="_Toc318581158"/>
      <w:r>
        <w:rPr>
          <w:rFonts w:hint="eastAsia" w:ascii="宋体" w:hAnsi="宋体" w:cs="宋体"/>
          <w:bCs/>
          <w:color w:val="000000"/>
          <w:szCs w:val="21"/>
          <w:highlight w:val="none"/>
        </w:rPr>
        <w:t>.5.1 分包的一般约定</w:t>
      </w:r>
    </w:p>
    <w:p>
      <w:pPr>
        <w:spacing w:line="360" w:lineRule="auto"/>
        <w:ind w:firstLine="420" w:firstLineChars="200"/>
        <w:jc w:val="left"/>
        <w:rPr>
          <w:rFonts w:hint="eastAsia" w:ascii="宋体" w:hAnsi="宋体" w:cs="宋体"/>
          <w:bCs/>
          <w:szCs w:val="21"/>
          <w:highlight w:val="none"/>
        </w:rPr>
      </w:pPr>
      <w:r>
        <w:rPr>
          <w:rFonts w:hint="eastAsia" w:ascii="宋体" w:hAnsi="宋体" w:cs="宋体"/>
          <w:bCs/>
          <w:color w:val="000000"/>
          <w:szCs w:val="21"/>
          <w:highlight w:val="none"/>
        </w:rPr>
        <w:t>禁止分包的工程包括：承包人不得分包或转包。否则，发包人有权单方面终止合同，并令其立即退场且不支付任何费用，工程项目施工由发包人另行处理，由此而造成的经济损失由承包人负责赔偿。</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3.6 工程照管与成品、半成品保护</w:t>
      </w:r>
    </w:p>
    <w:p>
      <w:pPr>
        <w:spacing w:line="360" w:lineRule="auto"/>
        <w:ind w:firstLine="420" w:firstLineChars="200"/>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承包人负责照管工程及工程相关的材料、工程设备的起始时间：</w:t>
      </w:r>
      <w:r>
        <w:rPr>
          <w:rFonts w:hint="eastAsia" w:ascii="宋体" w:hAnsi="宋体" w:cs="宋体"/>
          <w:color w:val="000000"/>
          <w:kern w:val="0"/>
          <w:szCs w:val="21"/>
          <w:highlight w:val="none"/>
          <w:u w:val="single"/>
        </w:rPr>
        <w:t xml:space="preserve">  由工程开工之日起，至工程竣工验收合格、办理移交手续后承包人退场时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3.7 履约担保</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承包人是否提供履约担保： 不提供。</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承包人提供履约担保的形式、金额及期限的：无。</w:t>
      </w:r>
    </w:p>
    <w:p>
      <w:pPr>
        <w:spacing w:line="360" w:lineRule="auto"/>
        <w:rPr>
          <w:rFonts w:hint="eastAsia" w:ascii="宋体" w:hAnsi="宋体" w:cs="宋体"/>
          <w:b/>
          <w:color w:val="000000"/>
          <w:szCs w:val="21"/>
          <w:highlight w:val="none"/>
        </w:rPr>
      </w:pPr>
      <w:bookmarkStart w:id="269" w:name="_Toc351203636"/>
      <w:bookmarkStart w:id="270" w:name="_Toc389066716"/>
      <w:bookmarkStart w:id="271" w:name="_Toc389146883"/>
      <w:bookmarkStart w:id="272" w:name="_Toc394329413"/>
      <w:bookmarkStart w:id="273" w:name="_Toc393093284"/>
      <w:bookmarkStart w:id="274" w:name="_Toc392078590"/>
      <w:r>
        <w:rPr>
          <w:rFonts w:hint="eastAsia" w:ascii="宋体" w:hAnsi="宋体" w:cs="宋体"/>
          <w:b/>
          <w:color w:val="000000"/>
          <w:szCs w:val="21"/>
          <w:highlight w:val="none"/>
        </w:rPr>
        <w:t>4</w:t>
      </w:r>
      <w:bookmarkStart w:id="275" w:name="_Toc296347161"/>
      <w:bookmarkStart w:id="276" w:name="_Toc297120462"/>
      <w:bookmarkStart w:id="277" w:name="_Toc297048348"/>
      <w:bookmarkStart w:id="278" w:name="_Toc296346663"/>
      <w:bookmarkStart w:id="279" w:name="_Toc296944501"/>
      <w:bookmarkStart w:id="280" w:name="_Toc292559366"/>
      <w:bookmarkStart w:id="281" w:name="_Toc267251413"/>
      <w:bookmarkStart w:id="282" w:name="_Toc296891202"/>
      <w:bookmarkStart w:id="283" w:name="_Toc292559871"/>
      <w:bookmarkStart w:id="284" w:name="_Toc296503162"/>
      <w:bookmarkStart w:id="285" w:name="_Toc296890990"/>
      <w:r>
        <w:rPr>
          <w:rFonts w:hint="eastAsia" w:ascii="宋体" w:hAnsi="宋体" w:cs="宋体"/>
          <w:b/>
          <w:color w:val="000000"/>
          <w:szCs w:val="21"/>
          <w:highlight w:val="none"/>
        </w:rPr>
        <w:t>. 监</w:t>
      </w:r>
      <w:bookmarkEnd w:id="275"/>
      <w:bookmarkEnd w:id="276"/>
      <w:bookmarkEnd w:id="277"/>
      <w:bookmarkEnd w:id="278"/>
      <w:bookmarkEnd w:id="279"/>
      <w:bookmarkEnd w:id="280"/>
      <w:bookmarkEnd w:id="281"/>
      <w:bookmarkEnd w:id="282"/>
      <w:bookmarkEnd w:id="283"/>
      <w:bookmarkEnd w:id="284"/>
      <w:bookmarkEnd w:id="285"/>
      <w:r>
        <w:rPr>
          <w:rFonts w:hint="eastAsia" w:ascii="宋体" w:hAnsi="宋体" w:cs="宋体"/>
          <w:b/>
          <w:color w:val="000000"/>
          <w:szCs w:val="21"/>
          <w:highlight w:val="none"/>
        </w:rPr>
        <w:t>理人</w:t>
      </w:r>
      <w:bookmarkEnd w:id="269"/>
      <w:bookmarkEnd w:id="270"/>
      <w:bookmarkEnd w:id="271"/>
      <w:bookmarkEnd w:id="272"/>
      <w:bookmarkEnd w:id="273"/>
      <w:bookmarkEnd w:id="274"/>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4.1监理人的一般规定</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关于监理人的监理内容：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关于监理人的监理权限：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关于监理人在施工现场的办公场所、生活场所的提供和费用承担的约定：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4.2 监理人员</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总监理工程师：</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姓    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职    务：</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监理工程师执业资格证书号：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联系电话：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电子信箱：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通信地址：</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关于监理人的其他约定：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4.4 商定或确定</w:t>
      </w:r>
    </w:p>
    <w:p>
      <w:pPr>
        <w:spacing w:line="360" w:lineRule="auto"/>
        <w:ind w:firstLine="420" w:firstLineChars="200"/>
        <w:rPr>
          <w:rFonts w:hint="eastAsia" w:ascii="宋体" w:hAnsi="宋体" w:cs="宋体"/>
          <w:color w:val="000000"/>
          <w:szCs w:val="21"/>
          <w:highlight w:val="none"/>
        </w:rPr>
      </w:pPr>
      <w:bookmarkStart w:id="286" w:name="_Toc267251418"/>
      <w:r>
        <w:rPr>
          <w:rFonts w:hint="eastAsia" w:ascii="宋体" w:hAnsi="宋体" w:cs="宋体"/>
          <w:color w:val="000000"/>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rPr>
          <w:rFonts w:hint="eastAsia" w:ascii="宋体" w:hAnsi="宋体" w:cs="宋体"/>
          <w:b/>
          <w:szCs w:val="21"/>
          <w:highlight w:val="none"/>
        </w:rPr>
      </w:pPr>
      <w:bookmarkStart w:id="287" w:name="_Toc392078591"/>
      <w:bookmarkStart w:id="288" w:name="_Toc351203637"/>
      <w:bookmarkStart w:id="289" w:name="_Toc389146884"/>
      <w:bookmarkStart w:id="290" w:name="_Toc389066717"/>
      <w:bookmarkStart w:id="291" w:name="_Toc393093285"/>
      <w:bookmarkStart w:id="292" w:name="_Toc394329414"/>
      <w:r>
        <w:rPr>
          <w:rFonts w:hint="eastAsia" w:ascii="宋体" w:hAnsi="宋体" w:cs="宋体"/>
          <w:b/>
          <w:color w:val="000000"/>
          <w:szCs w:val="21"/>
          <w:highlight w:val="none"/>
        </w:rPr>
        <w:t>5</w:t>
      </w:r>
      <w:bookmarkEnd w:id="286"/>
      <w:bookmarkStart w:id="293" w:name="_Toc292559367"/>
      <w:bookmarkStart w:id="294" w:name="_Toc297120463"/>
      <w:bookmarkStart w:id="295" w:name="_Toc296346664"/>
      <w:bookmarkStart w:id="296" w:name="_Toc296944502"/>
      <w:bookmarkStart w:id="297" w:name="_Toc297048349"/>
      <w:bookmarkStart w:id="298" w:name="_Toc296503163"/>
      <w:bookmarkStart w:id="299" w:name="_Toc296890991"/>
      <w:bookmarkStart w:id="300" w:name="_Toc296347162"/>
      <w:bookmarkStart w:id="301" w:name="_Toc296891203"/>
      <w:bookmarkStart w:id="302" w:name="_Toc292559872"/>
      <w:r>
        <w:rPr>
          <w:rFonts w:hint="eastAsia" w:ascii="宋体" w:hAnsi="宋体" w:cs="宋体"/>
          <w:b/>
          <w:color w:val="000000"/>
          <w:szCs w:val="21"/>
          <w:highlight w:val="none"/>
        </w:rPr>
        <w:t>. 工程质量</w:t>
      </w:r>
      <w:bookmarkEnd w:id="287"/>
      <w:bookmarkEnd w:id="288"/>
      <w:bookmarkEnd w:id="289"/>
      <w:bookmarkEnd w:id="290"/>
      <w:bookmarkEnd w:id="291"/>
      <w:bookmarkEnd w:id="292"/>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5.1 质量要求</w:t>
      </w:r>
    </w:p>
    <w:p>
      <w:pPr>
        <w:spacing w:line="360" w:lineRule="auto"/>
        <w:jc w:val="left"/>
        <w:rPr>
          <w:rFonts w:hint="eastAsia" w:ascii="宋体" w:hAnsi="宋体" w:cs="宋体"/>
          <w:szCs w:val="21"/>
          <w:highlight w:val="none"/>
        </w:rPr>
      </w:pPr>
      <w:r>
        <w:rPr>
          <w:rFonts w:hint="eastAsia" w:ascii="宋体" w:hAnsi="宋体" w:cs="宋体"/>
          <w:color w:val="000000"/>
          <w:szCs w:val="21"/>
          <w:highlight w:val="none"/>
        </w:rPr>
        <w:t>5</w:t>
      </w:r>
      <w:bookmarkStart w:id="303" w:name="_Toc297216155"/>
      <w:bookmarkStart w:id="304" w:name="_Toc303539106"/>
      <w:bookmarkStart w:id="305" w:name="_Toc300934949"/>
      <w:bookmarkStart w:id="306" w:name="_Toc297123496"/>
      <w:bookmarkStart w:id="307" w:name="_Toc312677997"/>
      <w:bookmarkStart w:id="308" w:name="_Toc304295527"/>
      <w:bookmarkStart w:id="309" w:name="_Toc318581164"/>
      <w:r>
        <w:rPr>
          <w:rFonts w:hint="eastAsia" w:ascii="宋体" w:hAnsi="宋体" w:cs="宋体"/>
          <w:color w:val="000000"/>
          <w:szCs w:val="21"/>
          <w:highlight w:val="none"/>
        </w:rPr>
        <w:t>.1.1 特殊质量标准和要求：</w:t>
      </w:r>
      <w:r>
        <w:rPr>
          <w:rFonts w:hint="eastAsia" w:ascii="宋体" w:hAnsi="宋体" w:cs="宋体"/>
          <w:color w:val="000000"/>
          <w:szCs w:val="21"/>
          <w:highlight w:val="none"/>
          <w:u w:val="single"/>
        </w:rPr>
        <w:t xml:space="preserve"> 执行国家、省或行业现行的工程建设质量验收标准及规范，</w:t>
      </w:r>
      <w:r>
        <w:rPr>
          <w:rFonts w:hint="eastAsia" w:ascii="宋体" w:hAnsi="宋体" w:cs="宋体"/>
          <w:color w:val="000000"/>
          <w:szCs w:val="21"/>
          <w:highlight w:val="none"/>
          <w:u w:val="single"/>
          <w:lang w:eastAsia="zh-CN"/>
        </w:rPr>
        <w:t>应</w:t>
      </w:r>
      <w:r>
        <w:rPr>
          <w:rFonts w:hint="eastAsia" w:ascii="宋体" w:hAnsi="宋体" w:cs="宋体"/>
          <w:color w:val="000000"/>
          <w:szCs w:val="21"/>
          <w:highlight w:val="none"/>
          <w:u w:val="single"/>
        </w:rPr>
        <w:t>达到国家、省或行业现行的工程建设质量验收质量等级</w:t>
      </w:r>
      <w:r>
        <w:rPr>
          <w:rFonts w:hint="eastAsia" w:ascii="宋体" w:hAnsi="宋体" w:cs="宋体"/>
          <w:color w:val="000000"/>
          <w:szCs w:val="21"/>
          <w:highlight w:val="none"/>
          <w:u w:val="single"/>
          <w:lang w:eastAsia="zh-CN"/>
        </w:rPr>
        <w:t>合格</w:t>
      </w:r>
      <w:r>
        <w:rPr>
          <w:rFonts w:hint="eastAsia" w:ascii="宋体" w:hAnsi="宋体" w:cs="宋体"/>
          <w:color w:val="000000"/>
          <w:szCs w:val="21"/>
          <w:highlight w:val="none"/>
          <w:u w:val="single"/>
        </w:rPr>
        <w:t xml:space="preserve">标准。承包人必须确保工程一次验收合格。因承包人原因致工程未1次验收合格导致工程不能按计划工期完成竣工验收的，承包人按专用条款承担违约责任 </w:t>
      </w:r>
      <w:r>
        <w:rPr>
          <w:rFonts w:hint="eastAsia" w:ascii="宋体" w:hAnsi="宋体" w:cs="宋体"/>
          <w:color w:val="000000"/>
          <w:szCs w:val="21"/>
          <w:highlight w:val="none"/>
        </w:rPr>
        <w:t>。</w:t>
      </w:r>
    </w:p>
    <w:p>
      <w:pPr>
        <w:spacing w:line="360" w:lineRule="auto"/>
        <w:jc w:val="left"/>
        <w:rPr>
          <w:rFonts w:hint="eastAsia" w:ascii="宋体" w:hAnsi="宋体" w:cs="宋体"/>
          <w:szCs w:val="21"/>
          <w:highlight w:val="none"/>
        </w:rPr>
      </w:pPr>
      <w:r>
        <w:rPr>
          <w:rFonts w:hint="eastAsia" w:ascii="宋体" w:hAnsi="宋体" w:cs="宋体"/>
          <w:color w:val="000000"/>
          <w:szCs w:val="21"/>
          <w:highlight w:val="none"/>
        </w:rPr>
        <w:t>关于工程奖项的约定：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5.3 隐蔽工程检查</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5.3.2承包人提前通知监理人隐蔽工程检查的期限的约定：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监理人不能按时进行检查时，应提前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24</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小时提交书面延期要求。</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关于延期最长不得超过：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48</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小时。</w:t>
      </w:r>
    </w:p>
    <w:p>
      <w:pPr>
        <w:spacing w:line="360" w:lineRule="auto"/>
        <w:rPr>
          <w:rFonts w:hint="eastAsia" w:ascii="宋体" w:hAnsi="宋体" w:cs="宋体"/>
          <w:b/>
          <w:color w:val="000000"/>
          <w:szCs w:val="21"/>
          <w:highlight w:val="none"/>
        </w:rPr>
      </w:pPr>
      <w:bookmarkStart w:id="310" w:name="_Toc389146885"/>
      <w:bookmarkStart w:id="311" w:name="_Toc351203638"/>
      <w:bookmarkStart w:id="312" w:name="_Toc393093286"/>
      <w:bookmarkStart w:id="313" w:name="_Toc389066718"/>
      <w:bookmarkStart w:id="314" w:name="_Toc394329415"/>
      <w:bookmarkStart w:id="315" w:name="_Toc392078592"/>
      <w:r>
        <w:rPr>
          <w:rFonts w:hint="eastAsia" w:ascii="宋体" w:hAnsi="宋体" w:cs="宋体"/>
          <w:b/>
          <w:color w:val="000000"/>
          <w:szCs w:val="21"/>
          <w:highlight w:val="none"/>
        </w:rPr>
        <w:t>6. 安全文明施工与环境保护</w:t>
      </w:r>
      <w:bookmarkEnd w:id="310"/>
      <w:bookmarkEnd w:id="311"/>
      <w:bookmarkEnd w:id="312"/>
      <w:bookmarkEnd w:id="313"/>
      <w:bookmarkEnd w:id="314"/>
      <w:bookmarkEnd w:id="315"/>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6.1安全文明施工</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6.1.1 项目安全生产的达标目标及相应事项的约定：</w:t>
      </w:r>
      <w:r>
        <w:rPr>
          <w:rFonts w:hint="eastAsia" w:ascii="宋体" w:hAnsi="宋体" w:cs="宋体"/>
          <w:color w:val="000000"/>
          <w:szCs w:val="21"/>
          <w:highlight w:val="none"/>
          <w:u w:val="single"/>
        </w:rPr>
        <w:t xml:space="preserve"> 按国家、省、市、区有关部门颁发的相关规定对施工现场和施工方法采取有效的安全措施，确保安全施工。施工范围内任何因承包人原因造成的工程、财产和人身伤害及安全事故，由承包人承担一切经济及法律责任并负责事后补救，发包人应对事件进行协调解决处理，若承包人违规且情节极其严重者，发包人有权解除部分或全部合同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6.1.4 关于治安保卫的特别约定：</w:t>
      </w:r>
      <w:r>
        <w:rPr>
          <w:rFonts w:hint="eastAsia" w:ascii="宋体" w:hAnsi="宋体" w:cs="宋体"/>
          <w:color w:val="000000"/>
          <w:szCs w:val="21"/>
          <w:highlight w:val="none"/>
          <w:u w:val="single"/>
        </w:rPr>
        <w:t xml:space="preserve"> 按国家、广东省及佛山市和工程所在地现行有关规定执行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关于编制施工场地治安管理计划的约定：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6.1.5 文明施工</w:t>
      </w:r>
    </w:p>
    <w:p>
      <w:pPr>
        <w:spacing w:line="360" w:lineRule="auto"/>
        <w:ind w:firstLine="420" w:firstLineChars="200"/>
        <w:jc w:val="lef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 xml:space="preserve">合同当事人对文明施工的要求： </w:t>
      </w:r>
      <w:r>
        <w:rPr>
          <w:rFonts w:hint="eastAsia" w:ascii="宋体" w:hAnsi="宋体" w:eastAsia="宋体" w:cs="宋体"/>
          <w:color w:val="000000"/>
          <w:szCs w:val="21"/>
          <w:highlight w:val="none"/>
          <w:u w:val="single"/>
        </w:rPr>
        <w:t>本项目施工期间承包人须按国家规范要求设置足够警示标志及防护标志，如因施工而引起的交通事故或安全事故责任和因此发生的费用，由承包人负责。发生事故的风险费用，由承包人在报价中予以考虑。承包人应严格执行省建设厅 《建筑工程安全防护、文明施工措施费用管理办法的通知》，严格按照以上文件要求做好安全防护和文明施工措施。遵守政府部门及发包人有关施工场地交通、城市管理、 环境保护、施工噪音、安全防护、文明施工、佛山市创建文明城市、美城行动“八个一”检查等的管理规定，办理有关手续，并以书面形式通知发包人。办理相关手续的时间由承包人根据施工进度安排，费用已包含在合同价款内。施工现场标志牌、安全警示、围蔽、交通组织管理等符合上述规定，安排清洁人员及交通城管员由施工单位负责。以上相关的法规或通知规定，有最新要求的，按最新要求执行。</w:t>
      </w:r>
    </w:p>
    <w:p>
      <w:pPr>
        <w:spacing w:line="360" w:lineRule="auto"/>
        <w:ind w:firstLine="420" w:firstLineChars="200"/>
        <w:jc w:val="left"/>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single"/>
          <w:lang w:val="en-US" w:eastAsia="zh-CN"/>
        </w:rPr>
        <w:t>若因承包人施工噪音、扬尘造成投诉的，承包人须自行与投诉人协商。若承包人因施工噪音或扬尘超标等原因导致主管部门下达整改或处罚的，承包人须向发包人支付1万元/次处罚金。 若发现承包人违反文明施工有关规定，需扣罚1000元/次并立即整改，整改通过后可继续施工。承包人应在接到书面整改通知书起12个小时内整改完毕，否则按照1万元/次支付违约金。承包人承诺：达不到文明施工目标，按合同价的1%支付违约金。达不到安全施工目标，按合同价的1.5%支付违约金。</w:t>
      </w:r>
    </w:p>
    <w:p>
      <w:pPr>
        <w:spacing w:line="360" w:lineRule="auto"/>
        <w:ind w:left="600" w:hanging="600"/>
        <w:rPr>
          <w:rFonts w:hint="eastAsia" w:ascii="宋体" w:hAnsi="宋体" w:cs="宋体"/>
          <w:szCs w:val="21"/>
          <w:highlight w:val="none"/>
        </w:rPr>
      </w:pPr>
      <w:r>
        <w:rPr>
          <w:rFonts w:hint="eastAsia" w:ascii="宋体" w:hAnsi="宋体" w:cs="宋体"/>
          <w:color w:val="000000"/>
          <w:szCs w:val="21"/>
          <w:highlight w:val="none"/>
        </w:rPr>
        <w:t>6.1.6 关于安全文明施工费支付比例和支付期限的约定：</w:t>
      </w:r>
    </w:p>
    <w:p>
      <w:pPr>
        <w:spacing w:line="360" w:lineRule="auto"/>
        <w:ind w:left="600" w:hanging="600"/>
        <w:rPr>
          <w:rFonts w:hint="eastAsia" w:ascii="宋体" w:hAnsi="宋体" w:cs="宋体"/>
          <w:szCs w:val="21"/>
          <w:highlight w:val="none"/>
        </w:rPr>
      </w:pPr>
      <w:r>
        <w:rPr>
          <w:rFonts w:hint="eastAsia" w:ascii="宋体" w:hAnsi="宋体" w:cs="宋体"/>
          <w:color w:val="000000"/>
          <w:szCs w:val="21"/>
          <w:highlight w:val="none"/>
        </w:rPr>
        <w:t>(1)  安全防护、文明施工措施的内容及范围：按通用条款的规定，以广东省统一计价依据的规定为准，本工程的安全防护、文明施工措施费用已包含在合同总价中。</w:t>
      </w:r>
    </w:p>
    <w:p>
      <w:pPr>
        <w:spacing w:line="360" w:lineRule="auto"/>
        <w:ind w:left="600" w:hanging="600"/>
        <w:rPr>
          <w:rFonts w:hint="eastAsia" w:ascii="宋体" w:hAnsi="宋体" w:cs="宋体"/>
          <w:szCs w:val="21"/>
          <w:highlight w:val="none"/>
        </w:rPr>
      </w:pPr>
      <w:r>
        <w:rPr>
          <w:rFonts w:hint="eastAsia" w:ascii="宋体" w:hAnsi="宋体" w:cs="宋体"/>
          <w:color w:val="000000"/>
          <w:szCs w:val="21"/>
          <w:highlight w:val="none"/>
        </w:rPr>
        <w:t>(2)  安全防护、文明施工措施费的总额</w:t>
      </w:r>
      <w:r>
        <w:rPr>
          <w:rFonts w:hint="eastAsia" w:ascii="宋体" w:hAnsi="宋体" w:cs="宋体"/>
          <w:color w:val="000000"/>
          <w:szCs w:val="21"/>
          <w:highlight w:val="none"/>
          <w:u w:val="single"/>
        </w:rPr>
        <w:t xml:space="preserve"> 151,697.09 </w:t>
      </w:r>
      <w:r>
        <w:rPr>
          <w:rFonts w:hint="eastAsia" w:ascii="宋体" w:hAnsi="宋体" w:cs="宋体"/>
          <w:color w:val="000000"/>
          <w:szCs w:val="21"/>
          <w:highlight w:val="none"/>
        </w:rPr>
        <w:t>元，安全防护、文明施工措施费必须专款专用，不得挪作他用。</w:t>
      </w:r>
    </w:p>
    <w:p>
      <w:pPr>
        <w:spacing w:line="360" w:lineRule="auto"/>
        <w:ind w:left="480" w:hanging="480"/>
        <w:rPr>
          <w:rFonts w:hint="eastAsia" w:ascii="宋体" w:hAnsi="宋体" w:cs="宋体"/>
          <w:szCs w:val="21"/>
          <w:highlight w:val="none"/>
        </w:rPr>
      </w:pPr>
      <w:r>
        <w:rPr>
          <w:rFonts w:hint="eastAsia" w:ascii="宋体" w:hAnsi="宋体" w:cs="宋体"/>
          <w:color w:val="000000"/>
          <w:szCs w:val="21"/>
          <w:highlight w:val="none"/>
        </w:rPr>
        <w:t>(3) 安全防护、文明施工措施费预付、支付办法和扣回方式按：已包括在合同总价中，按照本合同协议书付款方式的约定与本项目的所有款项合并支付。</w:t>
      </w:r>
    </w:p>
    <w:bookmarkEnd w:id="303"/>
    <w:bookmarkEnd w:id="304"/>
    <w:bookmarkEnd w:id="305"/>
    <w:bookmarkEnd w:id="306"/>
    <w:bookmarkEnd w:id="307"/>
    <w:bookmarkEnd w:id="308"/>
    <w:bookmarkEnd w:id="309"/>
    <w:p>
      <w:pPr>
        <w:spacing w:line="360" w:lineRule="auto"/>
        <w:rPr>
          <w:rFonts w:hint="eastAsia" w:ascii="宋体" w:hAnsi="宋体" w:cs="宋体"/>
          <w:b/>
          <w:color w:val="000000"/>
          <w:szCs w:val="21"/>
          <w:highlight w:val="none"/>
        </w:rPr>
      </w:pPr>
      <w:bookmarkStart w:id="316" w:name="_Toc394329416"/>
      <w:bookmarkStart w:id="317" w:name="_Toc389146886"/>
      <w:bookmarkStart w:id="318" w:name="_Toc351203639"/>
      <w:bookmarkStart w:id="319" w:name="_Toc389066719"/>
      <w:bookmarkStart w:id="320" w:name="_Toc392078593"/>
      <w:bookmarkStart w:id="321" w:name="_Toc393093287"/>
      <w:r>
        <w:rPr>
          <w:rFonts w:hint="eastAsia" w:ascii="宋体" w:hAnsi="宋体" w:cs="宋体"/>
          <w:b/>
          <w:color w:val="000000"/>
          <w:szCs w:val="21"/>
          <w:highlight w:val="none"/>
        </w:rPr>
        <w:t>7. 工期和进度</w:t>
      </w:r>
      <w:bookmarkEnd w:id="316"/>
      <w:bookmarkEnd w:id="317"/>
      <w:bookmarkEnd w:id="318"/>
      <w:bookmarkEnd w:id="319"/>
      <w:bookmarkEnd w:id="320"/>
      <w:bookmarkEnd w:id="321"/>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7.1 施工组织设计</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szCs w:val="21"/>
          <w:highlight w:val="none"/>
        </w:rPr>
        <w:t>7.1.1 合</w:t>
      </w:r>
      <w:r>
        <w:rPr>
          <w:rFonts w:hint="eastAsia" w:ascii="宋体" w:hAnsi="宋体" w:cs="宋体"/>
          <w:color w:val="000000"/>
          <w:kern w:val="0"/>
          <w:szCs w:val="21"/>
          <w:highlight w:val="none"/>
        </w:rPr>
        <w:t>同当事人约定的施工组织设计应包括的其他内容：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szCs w:val="21"/>
          <w:highlight w:val="none"/>
        </w:rPr>
        <w:t xml:space="preserve">7.1.2 </w:t>
      </w:r>
      <w:r>
        <w:rPr>
          <w:rFonts w:hint="eastAsia" w:ascii="宋体" w:hAnsi="宋体" w:cs="宋体"/>
          <w:color w:val="000000"/>
          <w:kern w:val="0"/>
          <w:szCs w:val="21"/>
          <w:highlight w:val="none"/>
        </w:rPr>
        <w:t>施工组织设计的提交和修改</w:t>
      </w:r>
    </w:p>
    <w:p>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rPr>
        <w:t>承包人提交详细施工组织设计的期限的约定：</w:t>
      </w:r>
      <w:r>
        <w:rPr>
          <w:rFonts w:hint="eastAsia" w:ascii="宋体" w:hAnsi="宋体" w:cs="宋体"/>
          <w:color w:val="000000"/>
          <w:szCs w:val="21"/>
          <w:highlight w:val="none"/>
          <w:u w:val="single"/>
        </w:rPr>
        <w:t xml:space="preserve"> 签订合同前提供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发包人和监理人在收到详细的施工组织设计后确认或提出修改意见的期限：</w:t>
      </w:r>
      <w:r>
        <w:rPr>
          <w:rFonts w:hint="eastAsia" w:ascii="宋体" w:hAnsi="宋体" w:cs="宋体"/>
          <w:color w:val="000000"/>
          <w:szCs w:val="21"/>
          <w:highlight w:val="none"/>
          <w:u w:val="single"/>
        </w:rPr>
        <w:t xml:space="preserve"> 7天内确认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w:t>
      </w:r>
      <w:bookmarkStart w:id="322" w:name="_Toc297123514"/>
      <w:bookmarkStart w:id="323" w:name="_Toc297216173"/>
      <w:bookmarkStart w:id="324" w:name="_Toc312677479"/>
      <w:bookmarkStart w:id="325" w:name="_Toc312678005"/>
      <w:bookmarkStart w:id="326" w:name="_Toc304295541"/>
      <w:bookmarkStart w:id="327" w:name="_Toc303539123"/>
      <w:bookmarkStart w:id="328" w:name="_Toc300934966"/>
      <w:r>
        <w:rPr>
          <w:rFonts w:hint="eastAsia" w:ascii="宋体" w:hAnsi="宋体" w:cs="宋体"/>
          <w:color w:val="000000"/>
          <w:szCs w:val="21"/>
          <w:highlight w:val="none"/>
        </w:rPr>
        <w:t>.2 施工进度计划</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7.2.2 施工进度计划的修订</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发包人和监理人在收到修订的施工进度计划后确认或提出修改意见的期限：</w:t>
      </w:r>
      <w:r>
        <w:rPr>
          <w:rFonts w:hint="eastAsia" w:ascii="宋体" w:hAnsi="宋体" w:cs="宋体"/>
          <w:color w:val="000000"/>
          <w:szCs w:val="21"/>
          <w:highlight w:val="none"/>
          <w:u w:val="single"/>
        </w:rPr>
        <w:t xml:space="preserve"> 7天内确认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7.3 开工</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7.3.1 开工准备</w:t>
      </w:r>
    </w:p>
    <w:p>
      <w:pPr>
        <w:spacing w:line="360" w:lineRule="auto"/>
        <w:ind w:firstLine="645"/>
        <w:jc w:val="left"/>
        <w:rPr>
          <w:rFonts w:hint="eastAsia" w:ascii="宋体" w:hAnsi="宋体" w:cs="宋体"/>
          <w:szCs w:val="21"/>
          <w:highlight w:val="none"/>
          <w:u w:val="single"/>
        </w:rPr>
      </w:pPr>
      <w:r>
        <w:rPr>
          <w:rFonts w:hint="eastAsia" w:ascii="宋体" w:hAnsi="宋体" w:cs="宋体"/>
          <w:color w:val="000000"/>
          <w:szCs w:val="21"/>
          <w:highlight w:val="none"/>
        </w:rPr>
        <w:t>关于承包人提交</w:t>
      </w:r>
      <w:r>
        <w:rPr>
          <w:rFonts w:hint="eastAsia" w:ascii="宋体" w:hAnsi="宋体" w:cs="宋体"/>
          <w:color w:val="000000"/>
          <w:kern w:val="0"/>
          <w:szCs w:val="21"/>
          <w:highlight w:val="none"/>
        </w:rPr>
        <w:t>工程开工报审表的期限：</w:t>
      </w:r>
      <w:r>
        <w:rPr>
          <w:rFonts w:hint="eastAsia" w:ascii="宋体" w:hAnsi="宋体" w:cs="宋体"/>
          <w:color w:val="000000"/>
          <w:szCs w:val="21"/>
          <w:highlight w:val="none"/>
          <w:u w:val="single"/>
        </w:rPr>
        <w:t xml:space="preserve"> 签订施工合同后3天内 </w:t>
      </w:r>
      <w:r>
        <w:rPr>
          <w:rFonts w:hint="eastAsia" w:ascii="宋体" w:hAnsi="宋体" w:cs="宋体"/>
          <w:color w:val="000000"/>
          <w:szCs w:val="21"/>
          <w:highlight w:val="none"/>
        </w:rPr>
        <w:t>。</w:t>
      </w:r>
    </w:p>
    <w:p>
      <w:pPr>
        <w:spacing w:line="360" w:lineRule="auto"/>
        <w:ind w:firstLine="645"/>
        <w:jc w:val="left"/>
        <w:rPr>
          <w:rFonts w:hint="eastAsia" w:ascii="宋体" w:hAnsi="宋体" w:cs="宋体"/>
          <w:szCs w:val="21"/>
          <w:highlight w:val="none"/>
        </w:rPr>
      </w:pPr>
      <w:r>
        <w:rPr>
          <w:rFonts w:hint="eastAsia" w:ascii="宋体" w:hAnsi="宋体" w:cs="宋体"/>
          <w:color w:val="000000"/>
          <w:szCs w:val="21"/>
          <w:highlight w:val="none"/>
        </w:rPr>
        <w:t>关于发包人应完成的其他开工准备工作及期限：</w:t>
      </w:r>
      <w:r>
        <w:rPr>
          <w:rFonts w:hint="eastAsia" w:ascii="宋体" w:hAnsi="宋体" w:cs="宋体"/>
          <w:color w:val="000000"/>
          <w:szCs w:val="21"/>
          <w:highlight w:val="none"/>
          <w:u w:val="single"/>
        </w:rPr>
        <w:t xml:space="preserve"> 正式开工前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关于承包人应完成的其他开工准备工作及期限：</w:t>
      </w:r>
      <w:r>
        <w:rPr>
          <w:rFonts w:hint="eastAsia" w:ascii="宋体" w:hAnsi="宋体" w:cs="宋体"/>
          <w:color w:val="000000"/>
          <w:szCs w:val="21"/>
          <w:highlight w:val="none"/>
          <w:u w:val="single"/>
        </w:rPr>
        <w:t xml:space="preserve"> 正式开工前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7.3.2开工通知</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因发包人原因造成监理人未能在计划开工日期之日起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天内发出开工通知的，承包人有权提出价格调整要求，或者解除合同。</w:t>
      </w:r>
    </w:p>
    <w:bookmarkEnd w:id="322"/>
    <w:bookmarkEnd w:id="323"/>
    <w:bookmarkEnd w:id="324"/>
    <w:bookmarkEnd w:id="325"/>
    <w:bookmarkEnd w:id="326"/>
    <w:bookmarkEnd w:id="327"/>
    <w:bookmarkEnd w:id="328"/>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7.4 测量放线</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color w:val="000000"/>
          <w:szCs w:val="21"/>
          <w:highlight w:val="none"/>
        </w:rPr>
        <w:t>7.4.1发包人通过监理人向承包人提供测量基准点、基准线和水准点及其书面资料的期限：</w:t>
      </w:r>
      <w:r>
        <w:rPr>
          <w:rFonts w:hint="eastAsia" w:ascii="宋体" w:hAnsi="宋体" w:cs="宋体"/>
          <w:color w:val="000000"/>
          <w:szCs w:val="21"/>
          <w:highlight w:val="none"/>
          <w:u w:val="single"/>
        </w:rPr>
        <w:t xml:space="preserve"> 按通用条款</w:t>
      </w:r>
      <w:r>
        <w:rPr>
          <w:rFonts w:hint="eastAsia" w:ascii="宋体" w:hAnsi="宋体" w:cs="宋体"/>
          <w:color w:val="000000"/>
          <w:szCs w:val="21"/>
          <w:highlight w:val="none"/>
          <w:u w:val="single"/>
          <w:lang w:eastAsia="zh-CN"/>
        </w:rPr>
        <w:t>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w:t>
      </w:r>
      <w:bookmarkStart w:id="329" w:name="_Toc312677484"/>
      <w:bookmarkStart w:id="330" w:name="_Toc297123516"/>
      <w:bookmarkStart w:id="331" w:name="_Toc303539125"/>
      <w:bookmarkStart w:id="332" w:name="_Toc300934968"/>
      <w:bookmarkStart w:id="333" w:name="_Toc312678010"/>
      <w:bookmarkStart w:id="334" w:name="_Toc297216175"/>
      <w:bookmarkStart w:id="335" w:name="_Toc304295546"/>
      <w:r>
        <w:rPr>
          <w:rFonts w:hint="eastAsia" w:ascii="宋体" w:hAnsi="宋体" w:cs="宋体"/>
          <w:color w:val="000000"/>
          <w:szCs w:val="21"/>
          <w:highlight w:val="none"/>
        </w:rPr>
        <w:t>.5 工期延误</w:t>
      </w:r>
    </w:p>
    <w:bookmarkEnd w:id="329"/>
    <w:bookmarkEnd w:id="330"/>
    <w:bookmarkEnd w:id="331"/>
    <w:bookmarkEnd w:id="332"/>
    <w:bookmarkEnd w:id="333"/>
    <w:bookmarkEnd w:id="334"/>
    <w:bookmarkEnd w:id="335"/>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7.5.1 因发包人原因导致工期延误</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（7）因发包人原因导致工期延误的其他情形：</w:t>
      </w:r>
      <w:r>
        <w:rPr>
          <w:rFonts w:hint="eastAsia" w:ascii="宋体" w:hAnsi="宋体" w:cs="宋体"/>
          <w:color w:val="000000"/>
          <w:szCs w:val="21"/>
          <w:highlight w:val="none"/>
          <w:u w:val="single"/>
        </w:rPr>
        <w:t xml:space="preserve"> 若因发包人原因造成工期延误的，工期相应后延。因不可抗力的原因造成的工期延误，应在不可抗力事件结束之日起15天内经监理人、发包人的签证认可后，工期可相应顺延，双方办理同意顺延工期手续, 但不作费用赔偿和补偿</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w:t>
      </w:r>
      <w:bookmarkStart w:id="336" w:name="_Toc318581169"/>
      <w:bookmarkStart w:id="337" w:name="_Toc312677486"/>
      <w:bookmarkStart w:id="338" w:name="_Toc312678012"/>
      <w:bookmarkStart w:id="339" w:name="_Toc304295548"/>
      <w:bookmarkStart w:id="340" w:name="_Toc300934970"/>
      <w:bookmarkStart w:id="341" w:name="_Toc303539127"/>
      <w:bookmarkStart w:id="342" w:name="_Toc297216177"/>
      <w:bookmarkStart w:id="343" w:name="_Toc297123518"/>
      <w:r>
        <w:rPr>
          <w:rFonts w:hint="eastAsia" w:ascii="宋体" w:hAnsi="宋体" w:cs="宋体"/>
          <w:color w:val="000000"/>
          <w:szCs w:val="21"/>
          <w:highlight w:val="none"/>
        </w:rPr>
        <w:t>.5.2 因承包人原因导致工期延误</w:t>
      </w:r>
    </w:p>
    <w:bookmarkEnd w:id="336"/>
    <w:bookmarkEnd w:id="337"/>
    <w:bookmarkEnd w:id="338"/>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因</w:t>
      </w:r>
      <w:bookmarkStart w:id="344" w:name="_Toc312677487"/>
      <w:bookmarkStart w:id="345" w:name="_Toc312678013"/>
      <w:bookmarkStart w:id="346" w:name="_Toc318581170"/>
      <w:r>
        <w:rPr>
          <w:rFonts w:hint="eastAsia" w:ascii="宋体" w:hAnsi="宋体" w:cs="宋体"/>
          <w:color w:val="000000"/>
          <w:szCs w:val="21"/>
          <w:highlight w:val="none"/>
        </w:rPr>
        <w:t>承包人原因造成工期延误，逾期竣工违约金的计算方法为：</w:t>
      </w:r>
      <w:r>
        <w:rPr>
          <w:rFonts w:hint="eastAsia" w:ascii="宋体" w:hAnsi="宋体" w:cs="宋体"/>
          <w:color w:val="000000"/>
          <w:szCs w:val="21"/>
          <w:highlight w:val="none"/>
          <w:u w:val="single"/>
        </w:rPr>
        <w:t xml:space="preserve"> 承包人未能按发包人指定的期限内提供相应的服务，从逾期之日起每日按本合同总价</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rPr>
        <w:t>‰的数额向发包人支付违约金</w:t>
      </w:r>
      <w:r>
        <w:rPr>
          <w:rFonts w:hint="eastAsia" w:ascii="宋体" w:hAnsi="宋体" w:cs="宋体"/>
          <w:color w:val="000000"/>
          <w:szCs w:val="21"/>
          <w:highlight w:val="none"/>
          <w:u w:val="single"/>
          <w:lang w:eastAsia="zh-CN"/>
        </w:rPr>
        <w:t>，累计不超过</w:t>
      </w:r>
      <w:r>
        <w:rPr>
          <w:rFonts w:hint="eastAsia" w:ascii="宋体" w:hAnsi="宋体" w:cs="宋体"/>
          <w:color w:val="000000"/>
          <w:szCs w:val="21"/>
          <w:highlight w:val="none"/>
          <w:u w:val="single"/>
        </w:rPr>
        <w:t>合同总价</w:t>
      </w:r>
      <w:r>
        <w:rPr>
          <w:rFonts w:hint="eastAsia" w:ascii="宋体" w:hAnsi="宋体" w:cs="宋体"/>
          <w:color w:val="000000"/>
          <w:szCs w:val="21"/>
          <w:highlight w:val="none"/>
          <w:u w:val="single"/>
          <w:lang w:eastAsia="zh-CN"/>
        </w:rPr>
        <w:t>的10%</w:t>
      </w:r>
      <w:r>
        <w:rPr>
          <w:rFonts w:hint="eastAsia" w:ascii="宋体" w:hAnsi="宋体" w:cs="宋体"/>
          <w:color w:val="000000"/>
          <w:szCs w:val="21"/>
          <w:highlight w:val="none"/>
          <w:u w:val="single"/>
        </w:rPr>
        <w:t>；逾期1</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u w:val="single"/>
        </w:rPr>
        <w:t xml:space="preserve">天以上的，发包人有权终止合同，且由此造成的发包人经济损失由承包人承担 </w:t>
      </w:r>
      <w:r>
        <w:rPr>
          <w:rFonts w:hint="eastAsia" w:ascii="宋体" w:hAnsi="宋体" w:cs="宋体"/>
          <w:color w:val="000000"/>
          <w:szCs w:val="21"/>
          <w:highlight w:val="none"/>
        </w:rPr>
        <w:t>。</w:t>
      </w:r>
      <w:bookmarkEnd w:id="339"/>
      <w:bookmarkEnd w:id="340"/>
      <w:bookmarkEnd w:id="341"/>
      <w:bookmarkEnd w:id="342"/>
      <w:bookmarkEnd w:id="343"/>
      <w:bookmarkEnd w:id="344"/>
      <w:bookmarkEnd w:id="345"/>
    </w:p>
    <w:bookmarkEnd w:id="346"/>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因承包人原因造成工期延误，逾</w:t>
      </w:r>
      <w:bookmarkStart w:id="347" w:name="_Toc312678014"/>
      <w:bookmarkStart w:id="348" w:name="_Toc318581171"/>
      <w:r>
        <w:rPr>
          <w:rFonts w:hint="eastAsia" w:ascii="宋体" w:hAnsi="宋体" w:cs="宋体"/>
          <w:color w:val="000000"/>
          <w:szCs w:val="21"/>
          <w:highlight w:val="none"/>
        </w:rPr>
        <w:t>期竣工违约金的上限：</w:t>
      </w:r>
      <w:r>
        <w:rPr>
          <w:rFonts w:hint="eastAsia" w:ascii="宋体" w:hAnsi="宋体" w:cs="宋体"/>
          <w:color w:val="000000"/>
          <w:szCs w:val="21"/>
          <w:highlight w:val="none"/>
          <w:u w:val="single"/>
        </w:rPr>
        <w:t xml:space="preserve"> 合同总价的10% </w:t>
      </w:r>
      <w:r>
        <w:rPr>
          <w:rFonts w:hint="eastAsia" w:ascii="宋体" w:hAnsi="宋体" w:cs="宋体"/>
          <w:color w:val="000000"/>
          <w:szCs w:val="21"/>
          <w:highlight w:val="none"/>
        </w:rPr>
        <w:t>。</w:t>
      </w:r>
    </w:p>
    <w:bookmarkEnd w:id="347"/>
    <w:bookmarkEnd w:id="348"/>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w:t>
      </w:r>
      <w:bookmarkStart w:id="349" w:name="_Toc304295549"/>
      <w:bookmarkStart w:id="350" w:name="_Toc297216178"/>
      <w:bookmarkStart w:id="351" w:name="_Toc300934971"/>
      <w:bookmarkStart w:id="352" w:name="_Toc303539128"/>
      <w:bookmarkStart w:id="353" w:name="_Toc312678015"/>
      <w:bookmarkStart w:id="354" w:name="_Toc297123519"/>
      <w:r>
        <w:rPr>
          <w:rFonts w:hint="eastAsia" w:ascii="宋体" w:hAnsi="宋体" w:cs="宋体"/>
          <w:color w:val="000000"/>
          <w:szCs w:val="21"/>
          <w:highlight w:val="none"/>
        </w:rPr>
        <w:t>.6 不</w:t>
      </w:r>
      <w:bookmarkEnd w:id="349"/>
      <w:bookmarkEnd w:id="350"/>
      <w:bookmarkEnd w:id="351"/>
      <w:bookmarkEnd w:id="352"/>
      <w:bookmarkEnd w:id="353"/>
      <w:bookmarkEnd w:id="354"/>
      <w:r>
        <w:rPr>
          <w:rFonts w:hint="eastAsia" w:ascii="宋体" w:hAnsi="宋体" w:cs="宋体"/>
          <w:color w:val="000000"/>
          <w:szCs w:val="21"/>
          <w:highlight w:val="none"/>
        </w:rPr>
        <w:t>利物质条件</w:t>
      </w:r>
    </w:p>
    <w:p>
      <w:pPr>
        <w:spacing w:line="360" w:lineRule="auto"/>
        <w:ind w:firstLine="420" w:firstLineChars="200"/>
        <w:jc w:val="left"/>
        <w:rPr>
          <w:rFonts w:hint="eastAsia" w:ascii="宋体" w:hAnsi="宋体" w:cs="宋体"/>
          <w:szCs w:val="21"/>
          <w:highlight w:val="none"/>
        </w:rPr>
      </w:pPr>
      <w:bookmarkStart w:id="355" w:name="_Toc297123520"/>
      <w:bookmarkStart w:id="356" w:name="_Toc300934972"/>
      <w:bookmarkStart w:id="357" w:name="_Toc297216179"/>
      <w:bookmarkStart w:id="358" w:name="_Toc318581172"/>
      <w:bookmarkStart w:id="359" w:name="_Toc304295550"/>
      <w:bookmarkStart w:id="360" w:name="_Toc312678016"/>
      <w:bookmarkStart w:id="361" w:name="_Toc303539129"/>
      <w:r>
        <w:rPr>
          <w:rFonts w:hint="eastAsia" w:ascii="宋体" w:hAnsi="宋体" w:cs="宋体"/>
          <w:color w:val="000000"/>
          <w:szCs w:val="21"/>
          <w:highlight w:val="none"/>
        </w:rPr>
        <w:t>不利物质条件的其他情形和有关约定：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355"/>
    <w:bookmarkEnd w:id="356"/>
    <w:bookmarkEnd w:id="357"/>
    <w:bookmarkEnd w:id="358"/>
    <w:bookmarkEnd w:id="359"/>
    <w:bookmarkEnd w:id="360"/>
    <w:bookmarkEnd w:id="361"/>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w:t>
      </w:r>
      <w:bookmarkStart w:id="362" w:name="_Toc303539130"/>
      <w:bookmarkStart w:id="363" w:name="_Toc297216180"/>
      <w:bookmarkStart w:id="364" w:name="_Toc312678017"/>
      <w:bookmarkStart w:id="365" w:name="_Toc297123521"/>
      <w:bookmarkStart w:id="366" w:name="_Toc300934973"/>
      <w:bookmarkStart w:id="367" w:name="_Toc304295551"/>
      <w:r>
        <w:rPr>
          <w:rFonts w:hint="eastAsia" w:ascii="宋体" w:hAnsi="宋体" w:cs="宋体"/>
          <w:color w:val="000000"/>
          <w:szCs w:val="21"/>
          <w:highlight w:val="none"/>
        </w:rPr>
        <w:t>.7异常恶劣的气候条件</w:t>
      </w:r>
    </w:p>
    <w:bookmarkEnd w:id="362"/>
    <w:bookmarkEnd w:id="363"/>
    <w:bookmarkEnd w:id="364"/>
    <w:bookmarkEnd w:id="365"/>
    <w:bookmarkEnd w:id="366"/>
    <w:bookmarkEnd w:id="367"/>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发包人和承包人同意以下情形视为异常恶劣的气候条件：</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u w:val="single"/>
        </w:rPr>
        <w:t xml:space="preserve"> 8级以上（包含8级）的台风（按照国家相关安全生产规定）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u w:val="single"/>
        </w:rPr>
        <w:t xml:space="preserve"> 在连续24小时内降雨量超过50mm（包含50mm）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lang w:eastAsia="zh-CN"/>
        </w:rPr>
      </w:pPr>
      <w:r>
        <w:rPr>
          <w:rFonts w:hint="eastAsia" w:ascii="宋体" w:hAnsi="宋体" w:cs="宋体"/>
          <w:color w:val="000000"/>
          <w:szCs w:val="21"/>
          <w:highlight w:val="none"/>
        </w:rPr>
        <w:t>（3）</w:t>
      </w:r>
      <w:r>
        <w:rPr>
          <w:rFonts w:hint="eastAsia" w:ascii="宋体" w:hAnsi="宋体" w:cs="宋体"/>
          <w:color w:val="000000"/>
          <w:szCs w:val="21"/>
          <w:highlight w:val="none"/>
          <w:u w:val="single"/>
        </w:rPr>
        <w:t xml:space="preserve"> 在任何6小时内降雪量300 mm以上</w:t>
      </w:r>
      <w:r>
        <w:rPr>
          <w:rFonts w:hint="eastAsia" w:ascii="宋体" w:hAnsi="宋体" w:cs="宋体"/>
          <w:color w:val="000000"/>
          <w:szCs w:val="21"/>
          <w:highlight w:val="none"/>
          <w:lang w:eastAsia="zh-CN"/>
        </w:rPr>
        <w:t>；</w:t>
      </w:r>
    </w:p>
    <w:p>
      <w:pPr>
        <w:spacing w:line="360" w:lineRule="auto"/>
        <w:ind w:firstLine="420" w:firstLineChars="200"/>
        <w:jc w:val="left"/>
        <w:rPr>
          <w:rFonts w:hint="eastAsia" w:ascii="宋体" w:hAnsi="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摄氏40度以上（包含摄氏40度）的高温天气</w:t>
      </w:r>
      <w:r>
        <w:rPr>
          <w:rFonts w:hint="eastAsia" w:ascii="宋体" w:hAnsi="宋体" w:cs="宋体"/>
          <w:color w:val="000000"/>
          <w:szCs w:val="21"/>
          <w:highlight w:val="none"/>
          <w:lang w:eastAsia="zh-CN"/>
        </w:rPr>
        <w:t>；</w:t>
      </w:r>
    </w:p>
    <w:p>
      <w:pPr>
        <w:spacing w:line="360" w:lineRule="auto"/>
        <w:ind w:firstLine="420" w:firstLineChars="200"/>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摄氏零下5度以下（包含零下5度）的严寒天气</w:t>
      </w:r>
      <w:r>
        <w:rPr>
          <w:rFonts w:hint="eastAsia" w:ascii="宋体" w:hAnsi="宋体" w:cs="宋体"/>
          <w:color w:val="000000"/>
          <w:szCs w:val="21"/>
          <w:highlight w:val="none"/>
          <w:u w:val="single"/>
          <w:lang w:eastAsia="zh-CN"/>
        </w:rPr>
        <w:t>。</w:t>
      </w:r>
    </w:p>
    <w:p>
      <w:pPr>
        <w:spacing w:line="360" w:lineRule="auto"/>
        <w:ind w:firstLine="420" w:firstLineChars="200"/>
        <w:jc w:val="left"/>
        <w:rPr>
          <w:rFonts w:hint="eastAsia" w:ascii="宋体" w:hAnsi="宋体" w:eastAsia="宋体" w:cs="宋体"/>
          <w:i w:val="0"/>
          <w:iCs w:val="0"/>
          <w:color w:val="000000"/>
          <w:szCs w:val="21"/>
          <w:highlight w:val="none"/>
          <w:u w:val="single"/>
          <w:lang w:eastAsia="zh-CN"/>
        </w:rPr>
      </w:pPr>
      <w:r>
        <w:rPr>
          <w:rFonts w:hint="eastAsia" w:ascii="宋体" w:hAnsi="宋体" w:eastAsia="宋体" w:cs="宋体"/>
          <w:i w:val="0"/>
          <w:iCs w:val="0"/>
          <w:color w:val="000000"/>
          <w:szCs w:val="21"/>
          <w:highlight w:val="none"/>
          <w:u w:val="single"/>
          <w:lang w:eastAsia="zh-CN"/>
        </w:rPr>
        <w:t>所有上述风、雨、雪、气温等都以佛山气象局测定或公布的数据为准。</w:t>
      </w:r>
    </w:p>
    <w:p>
      <w:pPr>
        <w:spacing w:line="360" w:lineRule="auto"/>
        <w:ind w:firstLine="420" w:firstLineChars="200"/>
        <w:jc w:val="left"/>
        <w:rPr>
          <w:rFonts w:hint="eastAsia" w:ascii="宋体" w:hAnsi="宋体" w:eastAsia="宋体" w:cs="宋体"/>
          <w:i w:val="0"/>
          <w:iCs w:val="0"/>
          <w:color w:val="000000"/>
          <w:szCs w:val="21"/>
          <w:highlight w:val="none"/>
          <w:u w:val="single"/>
          <w:lang w:eastAsia="zh-CN"/>
        </w:rPr>
      </w:pPr>
      <w:r>
        <w:rPr>
          <w:rFonts w:hint="eastAsia" w:ascii="宋体" w:hAnsi="宋体" w:eastAsia="宋体" w:cs="宋体"/>
          <w:i w:val="0"/>
          <w:iCs w:val="0"/>
          <w:color w:val="000000"/>
          <w:szCs w:val="21"/>
          <w:highlight w:val="none"/>
          <w:u w:val="single"/>
        </w:rPr>
        <w:t>承包人在响应时已充分考虑有关的风险费用，因采取合理措施而增加的费用由承包人自行承担，但工期可作相应延期。</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7.9 提前竣工的奖励</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7.9.2提前竣工的奖励：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rPr>
          <w:rFonts w:hint="eastAsia" w:ascii="宋体" w:hAnsi="宋体" w:cs="宋体"/>
          <w:b/>
          <w:szCs w:val="21"/>
          <w:highlight w:val="none"/>
        </w:rPr>
      </w:pPr>
      <w:bookmarkStart w:id="368" w:name="_Toc389146887"/>
      <w:bookmarkStart w:id="369" w:name="_Toc393093288"/>
      <w:bookmarkStart w:id="370" w:name="_Toc351203640"/>
      <w:bookmarkStart w:id="371" w:name="_Toc389066720"/>
      <w:bookmarkStart w:id="372" w:name="_Toc394329417"/>
      <w:bookmarkStart w:id="373" w:name="_Toc392078594"/>
      <w:r>
        <w:rPr>
          <w:rFonts w:hint="eastAsia" w:ascii="宋体" w:hAnsi="宋体" w:cs="宋体"/>
          <w:b/>
          <w:color w:val="000000"/>
          <w:szCs w:val="21"/>
          <w:highlight w:val="none"/>
        </w:rPr>
        <w:t>8. 材料与设备</w:t>
      </w:r>
      <w:bookmarkEnd w:id="368"/>
      <w:bookmarkEnd w:id="369"/>
      <w:bookmarkEnd w:id="370"/>
      <w:bookmarkEnd w:id="371"/>
      <w:bookmarkEnd w:id="372"/>
      <w:bookmarkEnd w:id="373"/>
    </w:p>
    <w:bookmarkEnd w:id="293"/>
    <w:bookmarkEnd w:id="294"/>
    <w:bookmarkEnd w:id="295"/>
    <w:bookmarkEnd w:id="296"/>
    <w:bookmarkEnd w:id="297"/>
    <w:bookmarkEnd w:id="298"/>
    <w:bookmarkEnd w:id="299"/>
    <w:bookmarkEnd w:id="300"/>
    <w:bookmarkEnd w:id="301"/>
    <w:bookmarkEnd w:id="302"/>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w:t>
      </w:r>
      <w:bookmarkStart w:id="374" w:name="_Toc303539136"/>
      <w:bookmarkStart w:id="375" w:name="_Toc312677493"/>
      <w:bookmarkStart w:id="376" w:name="_Toc297123527"/>
      <w:bookmarkStart w:id="377" w:name="_Toc292559877"/>
      <w:bookmarkStart w:id="378" w:name="_Toc280868654"/>
      <w:bookmarkStart w:id="379" w:name="_Toc292559372"/>
      <w:bookmarkStart w:id="380" w:name="_Toc296346668"/>
      <w:bookmarkStart w:id="381" w:name="_Toc296890995"/>
      <w:bookmarkStart w:id="382" w:name="_Toc297216186"/>
      <w:bookmarkStart w:id="383" w:name="_Toc296891207"/>
      <w:bookmarkStart w:id="384" w:name="_Toc297120467"/>
      <w:bookmarkStart w:id="385" w:name="_Toc296347166"/>
      <w:bookmarkStart w:id="386" w:name="_Toc304295556"/>
      <w:bookmarkStart w:id="387" w:name="_Toc297048353"/>
      <w:bookmarkStart w:id="388" w:name="_Toc296503167"/>
      <w:bookmarkStart w:id="389" w:name="_Toc300934979"/>
      <w:bookmarkStart w:id="390" w:name="_Toc312678019"/>
      <w:bookmarkStart w:id="391" w:name="_Toc296944506"/>
      <w:bookmarkStart w:id="392" w:name="_Toc267251424"/>
      <w:bookmarkStart w:id="393" w:name="_Toc280868656"/>
      <w:bookmarkStart w:id="394" w:name="_Toc280868655"/>
      <w:r>
        <w:rPr>
          <w:rFonts w:hint="eastAsia" w:ascii="宋体" w:hAnsi="宋体" w:cs="宋体"/>
          <w:color w:val="000000"/>
          <w:szCs w:val="21"/>
          <w:highlight w:val="none"/>
        </w:rPr>
        <w:t>.4材料与工程设备的保管与使用</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8</w:t>
      </w:r>
      <w:bookmarkStart w:id="395" w:name="_Toc292559878"/>
      <w:bookmarkStart w:id="396" w:name="_Toc292559373"/>
      <w:bookmarkStart w:id="397" w:name="_Toc297120468"/>
      <w:bookmarkStart w:id="398" w:name="_Toc296890996"/>
      <w:bookmarkStart w:id="399" w:name="_Toc318581173"/>
      <w:bookmarkStart w:id="400" w:name="_Toc300934980"/>
      <w:bookmarkStart w:id="401" w:name="_Toc297048354"/>
      <w:bookmarkStart w:id="402" w:name="_Toc312678020"/>
      <w:bookmarkStart w:id="403" w:name="_Toc296891208"/>
      <w:bookmarkStart w:id="404" w:name="_Toc297216187"/>
      <w:bookmarkStart w:id="405" w:name="_Toc296503168"/>
      <w:bookmarkStart w:id="406" w:name="_Toc296347167"/>
      <w:bookmarkStart w:id="407" w:name="_Toc296346669"/>
      <w:bookmarkStart w:id="408" w:name="_Toc297123528"/>
      <w:bookmarkStart w:id="409" w:name="_Toc304295557"/>
      <w:bookmarkStart w:id="410" w:name="_Toc303539137"/>
      <w:bookmarkStart w:id="411" w:name="_Toc296944507"/>
      <w:bookmarkStart w:id="412" w:name="_Toc312677494"/>
      <w:r>
        <w:rPr>
          <w:rFonts w:hint="eastAsia" w:ascii="宋体" w:hAnsi="宋体" w:cs="宋体"/>
          <w:color w:val="000000"/>
          <w:szCs w:val="21"/>
          <w:highlight w:val="none"/>
        </w:rPr>
        <w:t>.4.1发包人供应的材料设备的保管费用的承担：</w:t>
      </w:r>
      <w:r>
        <w:rPr>
          <w:rFonts w:hint="eastAsia" w:ascii="宋体" w:hAnsi="宋体" w:cs="宋体"/>
          <w:color w:val="000000"/>
          <w:szCs w:val="21"/>
          <w:highlight w:val="none"/>
          <w:u w:val="single"/>
        </w:rPr>
        <w:t xml:space="preserve"> 由承包人承担 </w:t>
      </w:r>
      <w:r>
        <w:rPr>
          <w:rFonts w:hint="eastAsia" w:ascii="宋体" w:hAnsi="宋体" w:cs="宋体"/>
          <w:color w:val="000000"/>
          <w:szCs w:val="21"/>
          <w:highlight w:val="none"/>
        </w:rPr>
        <w:t>。</w:t>
      </w:r>
      <w:bookmarkEnd w:id="395"/>
      <w:bookmarkEnd w:id="396"/>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8.6 样品</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8.6.1</w:t>
      </w:r>
      <w:r>
        <w:rPr>
          <w:rFonts w:hint="eastAsia" w:ascii="宋体" w:hAnsi="宋体" w:cs="宋体"/>
          <w:color w:val="000000"/>
          <w:kern w:val="0"/>
          <w:szCs w:val="21"/>
          <w:highlight w:val="none"/>
        </w:rPr>
        <w:tab/>
      </w:r>
      <w:r>
        <w:rPr>
          <w:rFonts w:hint="eastAsia" w:ascii="宋体" w:hAnsi="宋体" w:cs="宋体"/>
          <w:color w:val="000000"/>
          <w:kern w:val="0"/>
          <w:szCs w:val="21"/>
          <w:highlight w:val="none"/>
        </w:rPr>
        <w:t>样品的报送与封存</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需要承包人报送样品的材料或工程设备，样品的种类、名称、规格、数量要求：</w:t>
      </w:r>
    </w:p>
    <w:p>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u w:val="single"/>
        </w:rPr>
        <w:t xml:space="preserve"> 由承包人负责采购并用于本工程的主要材料中，可以提供实物样品的，应当提供实物样品；不能提供实物样品的（如栽植物等），应当提供实物照片作为验收参考。所有的工程材料均需经发包人认可后方可实施采购，到货后须经发包人或监理人检验后方可投入工程施工；否则， 因质量或效果未能达到监理及发包人要求而造成的返工费用由承包人承担，并承担工期延误的所有责任。承包人采购材料和设备由其自行负责运输和保管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8.8 施工设备和临时设施</w:t>
      </w:r>
    </w:p>
    <w:p>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8.8.1 承包人提供的施工设备和临时设施</w:t>
      </w:r>
    </w:p>
    <w:p>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关于修建临时设施费用承担的约定：</w:t>
      </w:r>
      <w:r>
        <w:rPr>
          <w:rFonts w:hint="eastAsia" w:ascii="宋体" w:hAnsi="宋体" w:cs="宋体"/>
          <w:color w:val="000000"/>
          <w:szCs w:val="21"/>
          <w:highlight w:val="none"/>
          <w:u w:val="single"/>
        </w:rPr>
        <w:t xml:space="preserve"> 按通用条款执行，由承包人自行承担 </w:t>
      </w:r>
      <w:r>
        <w:rPr>
          <w:rFonts w:hint="eastAsia" w:ascii="宋体" w:hAnsi="宋体" w:cs="宋体"/>
          <w:color w:val="000000"/>
          <w:szCs w:val="21"/>
          <w:highlight w:val="none"/>
        </w:rPr>
        <w:t>。</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Pr>
        <w:spacing w:line="360" w:lineRule="auto"/>
        <w:rPr>
          <w:rFonts w:hint="eastAsia" w:ascii="宋体" w:hAnsi="宋体" w:cs="宋体"/>
          <w:b/>
          <w:szCs w:val="21"/>
          <w:highlight w:val="none"/>
        </w:rPr>
      </w:pPr>
      <w:bookmarkStart w:id="413" w:name="_Toc389146888"/>
      <w:bookmarkStart w:id="414" w:name="_Toc393093289"/>
      <w:bookmarkStart w:id="415" w:name="_Toc394329418"/>
      <w:bookmarkStart w:id="416" w:name="_Toc392078595"/>
      <w:bookmarkStart w:id="417" w:name="_Toc389066721"/>
      <w:bookmarkStart w:id="418" w:name="_Toc351203641"/>
      <w:r>
        <w:rPr>
          <w:rFonts w:hint="eastAsia" w:ascii="宋体" w:hAnsi="宋体" w:cs="宋体"/>
          <w:b/>
          <w:color w:val="000000"/>
          <w:szCs w:val="21"/>
          <w:highlight w:val="none"/>
        </w:rPr>
        <w:t>9</w:t>
      </w:r>
      <w:bookmarkEnd w:id="392"/>
      <w:bookmarkEnd w:id="393"/>
      <w:bookmarkEnd w:id="394"/>
      <w:bookmarkStart w:id="419" w:name="_Toc304295559"/>
      <w:bookmarkStart w:id="420" w:name="_Toc312678021"/>
      <w:bookmarkStart w:id="421" w:name="_Toc297123533"/>
      <w:bookmarkStart w:id="422" w:name="_Toc300934982"/>
      <w:bookmarkStart w:id="423" w:name="_Toc312677495"/>
      <w:bookmarkStart w:id="424" w:name="_Toc303539139"/>
      <w:bookmarkStart w:id="425" w:name="_Toc297216192"/>
      <w:bookmarkStart w:id="426" w:name="_Toc267251427"/>
      <w:bookmarkStart w:id="427" w:name="_Toc296944512"/>
      <w:bookmarkStart w:id="428" w:name="_Toc297048359"/>
      <w:bookmarkStart w:id="429" w:name="_Toc267251428"/>
      <w:bookmarkStart w:id="430" w:name="_Toc292559883"/>
      <w:bookmarkStart w:id="431" w:name="_Toc296347172"/>
      <w:bookmarkStart w:id="432" w:name="_Toc296891213"/>
      <w:bookmarkStart w:id="433" w:name="_Toc296503173"/>
      <w:bookmarkStart w:id="434" w:name="_Toc297120473"/>
      <w:bookmarkStart w:id="435" w:name="_Toc296346674"/>
      <w:bookmarkStart w:id="436" w:name="_Toc296891001"/>
      <w:bookmarkStart w:id="437" w:name="_Toc292559378"/>
      <w:r>
        <w:rPr>
          <w:rFonts w:hint="eastAsia" w:ascii="宋体" w:hAnsi="宋体" w:cs="宋体"/>
          <w:b/>
          <w:color w:val="000000"/>
          <w:szCs w:val="21"/>
          <w:highlight w:val="none"/>
        </w:rPr>
        <w:t>. 试验与检验</w:t>
      </w:r>
      <w:bookmarkEnd w:id="413"/>
      <w:bookmarkEnd w:id="414"/>
      <w:bookmarkEnd w:id="415"/>
      <w:bookmarkEnd w:id="416"/>
      <w:bookmarkEnd w:id="417"/>
      <w:bookmarkEnd w:id="418"/>
    </w:p>
    <w:bookmarkEnd w:id="419"/>
    <w:bookmarkEnd w:id="420"/>
    <w:bookmarkEnd w:id="421"/>
    <w:bookmarkEnd w:id="422"/>
    <w:bookmarkEnd w:id="423"/>
    <w:bookmarkEnd w:id="424"/>
    <w:bookmarkEnd w:id="425"/>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9</w:t>
      </w:r>
      <w:bookmarkStart w:id="438" w:name="_Toc300934983"/>
      <w:bookmarkStart w:id="439" w:name="_Toc312677496"/>
      <w:bookmarkStart w:id="440" w:name="_Toc297216193"/>
      <w:bookmarkStart w:id="441" w:name="_Toc297123534"/>
      <w:bookmarkStart w:id="442" w:name="_Toc304295560"/>
      <w:bookmarkStart w:id="443" w:name="_Toc303539140"/>
      <w:bookmarkStart w:id="444" w:name="_Toc312678022"/>
      <w:r>
        <w:rPr>
          <w:rFonts w:hint="eastAsia" w:ascii="宋体" w:hAnsi="宋体" w:cs="宋体"/>
          <w:color w:val="000000"/>
          <w:szCs w:val="21"/>
          <w:highlight w:val="none"/>
        </w:rPr>
        <w:t>.1试验设备与试验人员</w:t>
      </w:r>
    </w:p>
    <w:bookmarkEnd w:id="438"/>
    <w:bookmarkEnd w:id="439"/>
    <w:bookmarkEnd w:id="440"/>
    <w:bookmarkEnd w:id="441"/>
    <w:bookmarkEnd w:id="442"/>
    <w:bookmarkEnd w:id="443"/>
    <w:bookmarkEnd w:id="444"/>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9</w:t>
      </w:r>
      <w:bookmarkStart w:id="445" w:name="_Toc297216194"/>
      <w:bookmarkStart w:id="446" w:name="_Toc300934984"/>
      <w:bookmarkStart w:id="447" w:name="_Toc297123535"/>
      <w:bookmarkStart w:id="448" w:name="_Toc304295561"/>
      <w:bookmarkStart w:id="449" w:name="_Toc303539141"/>
      <w:bookmarkStart w:id="450" w:name="_Toc312677497"/>
      <w:bookmarkStart w:id="451" w:name="_Toc312678023"/>
      <w:bookmarkStart w:id="452" w:name="_Toc318581174"/>
      <w:r>
        <w:rPr>
          <w:rFonts w:hint="eastAsia" w:ascii="宋体" w:hAnsi="宋体" w:cs="宋体"/>
          <w:color w:val="000000"/>
          <w:szCs w:val="21"/>
          <w:highlight w:val="none"/>
        </w:rPr>
        <w:t>.1.2 试验设备</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施工现场需要配置的试验场所：</w:t>
      </w:r>
      <w:bookmarkEnd w:id="445"/>
      <w:bookmarkEnd w:id="446"/>
      <w:bookmarkEnd w:id="447"/>
      <w:bookmarkEnd w:id="448"/>
      <w:bookmarkEnd w:id="449"/>
      <w:bookmarkEnd w:id="450"/>
      <w:bookmarkEnd w:id="451"/>
      <w:bookmarkStart w:id="453" w:name="_Toc300934985"/>
      <w:bookmarkStart w:id="454" w:name="_Toc312678024"/>
      <w:bookmarkStart w:id="455" w:name="_Toc312677498"/>
      <w:bookmarkStart w:id="456" w:name="_Toc304295562"/>
      <w:bookmarkStart w:id="457" w:name="_Toc297123536"/>
      <w:bookmarkStart w:id="458" w:name="_Toc303539142"/>
      <w:bookmarkStart w:id="459" w:name="_Toc297216195"/>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施工现场需要配备的试验设备：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施工现场需要具备的其他试验条件：</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 xml:space="preserve">9.4 现场工艺试验 </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现场工艺试验的有关约定：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452"/>
    <w:bookmarkEnd w:id="453"/>
    <w:bookmarkEnd w:id="454"/>
    <w:bookmarkEnd w:id="455"/>
    <w:bookmarkEnd w:id="456"/>
    <w:bookmarkEnd w:id="457"/>
    <w:bookmarkEnd w:id="458"/>
    <w:bookmarkEnd w:id="459"/>
    <w:p>
      <w:pPr>
        <w:spacing w:line="360" w:lineRule="auto"/>
        <w:rPr>
          <w:rFonts w:hint="eastAsia" w:ascii="宋体" w:hAnsi="宋体" w:cs="宋体"/>
          <w:b/>
          <w:szCs w:val="21"/>
          <w:highlight w:val="none"/>
        </w:rPr>
      </w:pPr>
      <w:bookmarkStart w:id="460" w:name="_Toc389066722"/>
      <w:bookmarkStart w:id="461" w:name="_Toc393093290"/>
      <w:bookmarkStart w:id="462" w:name="_Toc394329419"/>
      <w:bookmarkStart w:id="463" w:name="_Toc351203642"/>
      <w:bookmarkStart w:id="464" w:name="_Toc392078596"/>
      <w:bookmarkStart w:id="465" w:name="_Toc389146889"/>
      <w:r>
        <w:rPr>
          <w:rFonts w:hint="eastAsia" w:ascii="宋体" w:hAnsi="宋体" w:cs="宋体"/>
          <w:b/>
          <w:color w:val="000000"/>
          <w:szCs w:val="21"/>
          <w:highlight w:val="none"/>
        </w:rPr>
        <w:t>1</w:t>
      </w:r>
      <w:bookmarkEnd w:id="426"/>
      <w:bookmarkEnd w:id="427"/>
      <w:bookmarkEnd w:id="428"/>
      <w:bookmarkEnd w:id="429"/>
      <w:bookmarkEnd w:id="430"/>
      <w:bookmarkEnd w:id="431"/>
      <w:bookmarkEnd w:id="432"/>
      <w:bookmarkEnd w:id="433"/>
      <w:bookmarkEnd w:id="434"/>
      <w:bookmarkEnd w:id="435"/>
      <w:bookmarkEnd w:id="436"/>
      <w:bookmarkEnd w:id="437"/>
      <w:bookmarkStart w:id="466" w:name="_Toc303539146"/>
      <w:bookmarkStart w:id="467" w:name="_Toc296503193"/>
      <w:bookmarkStart w:id="468" w:name="_Toc296944532"/>
      <w:bookmarkStart w:id="469" w:name="_Toc296346694"/>
      <w:bookmarkStart w:id="470" w:name="_Toc296347192"/>
      <w:bookmarkStart w:id="471" w:name="_Toc292559903"/>
      <w:bookmarkStart w:id="472" w:name="_Toc297048379"/>
      <w:bookmarkStart w:id="473" w:name="_Toc297123540"/>
      <w:bookmarkStart w:id="474" w:name="_Toc297216199"/>
      <w:bookmarkStart w:id="475" w:name="_Toc292559398"/>
      <w:bookmarkStart w:id="476" w:name="_Toc304295566"/>
      <w:bookmarkStart w:id="477" w:name="_Toc296891021"/>
      <w:bookmarkStart w:id="478" w:name="_Toc296891233"/>
      <w:bookmarkStart w:id="479" w:name="_Toc297120493"/>
      <w:bookmarkStart w:id="480" w:name="_Toc300934989"/>
      <w:bookmarkStart w:id="481" w:name="_Toc312677499"/>
      <w:bookmarkStart w:id="482" w:name="_Toc312678025"/>
      <w:bookmarkStart w:id="483" w:name="_Toc267251433"/>
      <w:bookmarkStart w:id="484" w:name="_Toc267251435"/>
      <w:bookmarkStart w:id="485" w:name="_Toc267251437"/>
      <w:bookmarkStart w:id="486" w:name="_Toc267251440"/>
      <w:bookmarkStart w:id="487" w:name="_Toc267251441"/>
      <w:bookmarkStart w:id="488" w:name="_Toc267251439"/>
      <w:bookmarkStart w:id="489" w:name="_Toc267251442"/>
      <w:r>
        <w:rPr>
          <w:rFonts w:hint="eastAsia" w:ascii="宋体" w:hAnsi="宋体" w:cs="宋体"/>
          <w:b/>
          <w:color w:val="000000"/>
          <w:szCs w:val="21"/>
          <w:highlight w:val="none"/>
        </w:rPr>
        <w:t>0. 变更</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bookmarkEnd w:id="481"/>
    <w:bookmarkEnd w:id="482"/>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w:t>
      </w:r>
      <w:bookmarkStart w:id="490" w:name="_Toc296891022"/>
      <w:bookmarkStart w:id="491" w:name="_Toc296346695"/>
      <w:bookmarkStart w:id="492" w:name="_Toc292559904"/>
      <w:bookmarkStart w:id="493" w:name="_Toc300934990"/>
      <w:bookmarkStart w:id="494" w:name="_Toc303539147"/>
      <w:bookmarkStart w:id="495" w:name="_Toc297120494"/>
      <w:bookmarkStart w:id="496" w:name="_Toc297048380"/>
      <w:bookmarkStart w:id="497" w:name="_Toc304295567"/>
      <w:bookmarkStart w:id="498" w:name="_Toc296944533"/>
      <w:bookmarkStart w:id="499" w:name="_Toc297123541"/>
      <w:bookmarkStart w:id="500" w:name="_Toc312678026"/>
      <w:bookmarkStart w:id="501" w:name="_Toc297216200"/>
      <w:bookmarkStart w:id="502" w:name="_Toc296891234"/>
      <w:bookmarkStart w:id="503" w:name="_Toc292559399"/>
      <w:bookmarkStart w:id="504" w:name="_Toc296347193"/>
      <w:bookmarkStart w:id="505" w:name="_Toc296503194"/>
      <w:bookmarkStart w:id="506" w:name="_Toc312677500"/>
      <w:r>
        <w:rPr>
          <w:rFonts w:hint="eastAsia" w:ascii="宋体" w:hAnsi="宋体" w:cs="宋体"/>
          <w:color w:val="000000"/>
          <w:szCs w:val="21"/>
          <w:highlight w:val="none"/>
        </w:rPr>
        <w:t>0.1变更的范围</w:t>
      </w:r>
    </w:p>
    <w:p>
      <w:pPr>
        <w:spacing w:line="360" w:lineRule="auto"/>
        <w:ind w:firstLine="600"/>
        <w:jc w:val="left"/>
        <w:rPr>
          <w:rFonts w:hint="eastAsia" w:ascii="宋体" w:hAnsi="宋体" w:cs="宋体"/>
          <w:szCs w:val="21"/>
          <w:highlight w:val="none"/>
        </w:rPr>
      </w:pPr>
      <w:r>
        <w:rPr>
          <w:rFonts w:hint="eastAsia" w:ascii="宋体" w:hAnsi="宋体" w:cs="宋体"/>
          <w:color w:val="000000"/>
          <w:szCs w:val="21"/>
          <w:highlight w:val="none"/>
        </w:rPr>
        <w:t>关于变更的范围的约定：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10.4 变更估价</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10.4.1 变更估价原则</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关于变更估价的约定:</w:t>
      </w:r>
    </w:p>
    <w:p>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lang w:eastAsia="zh-CN"/>
        </w:rPr>
        <w:t>磋商</w:t>
      </w:r>
      <w:r>
        <w:rPr>
          <w:rFonts w:hint="eastAsia" w:ascii="宋体" w:hAnsi="宋体" w:cs="宋体"/>
          <w:color w:val="000000"/>
          <w:szCs w:val="21"/>
          <w:highlight w:val="none"/>
          <w:u w:val="single"/>
        </w:rPr>
        <w:t>文件约定结算时允许变更时，施工过程中有设计变更或根据实际情况需要变更的，以设计变更或</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rPr>
        <w:t>、监理单位</w:t>
      </w:r>
      <w:r>
        <w:rPr>
          <w:rFonts w:hint="eastAsia" w:ascii="宋体" w:hAnsi="宋体" w:cs="宋体"/>
          <w:color w:val="000000"/>
          <w:szCs w:val="21"/>
          <w:highlight w:val="none"/>
          <w:u w:val="single"/>
          <w:lang w:eastAsia="zh-CN"/>
        </w:rPr>
        <w:t>（如有）</w:t>
      </w:r>
      <w:r>
        <w:rPr>
          <w:rFonts w:hint="eastAsia" w:ascii="宋体" w:hAnsi="宋体" w:cs="宋体"/>
          <w:color w:val="000000"/>
          <w:szCs w:val="21"/>
          <w:highlight w:val="none"/>
          <w:u w:val="single"/>
        </w:rPr>
        <w:t>确认的现场签证的内容为准（设计变更必须经设计单位、监理单位</w:t>
      </w:r>
      <w:r>
        <w:rPr>
          <w:rFonts w:hint="eastAsia" w:ascii="宋体" w:hAnsi="宋体" w:cs="宋体"/>
          <w:color w:val="000000"/>
          <w:szCs w:val="21"/>
          <w:highlight w:val="none"/>
          <w:u w:val="single"/>
          <w:lang w:eastAsia="zh-CN"/>
        </w:rPr>
        <w:t>（如有）</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rPr>
        <w:t>确认才有效），工程量的增加或减少时按以下原则处理：</w:t>
      </w:r>
    </w:p>
    <w:p>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1、</w:t>
      </w:r>
      <w:r>
        <w:rPr>
          <w:rFonts w:hint="eastAsia" w:ascii="宋体" w:hAnsi="宋体" w:cs="宋体"/>
          <w:color w:val="000000"/>
          <w:szCs w:val="21"/>
          <w:highlight w:val="none"/>
          <w:u w:val="single"/>
        </w:rPr>
        <w:t>原报价中没有的工程项目和暂列金额的项目，按照实际发生的工程量，由</w:t>
      </w:r>
      <w:r>
        <w:rPr>
          <w:rFonts w:hint="eastAsia" w:ascii="宋体" w:hAnsi="宋体" w:cs="宋体"/>
          <w:color w:val="000000"/>
          <w:szCs w:val="21"/>
          <w:highlight w:val="none"/>
          <w:u w:val="single"/>
          <w:lang w:eastAsia="zh-CN"/>
        </w:rPr>
        <w:t>承包人</w:t>
      </w:r>
      <w:r>
        <w:rPr>
          <w:rFonts w:hint="eastAsia" w:ascii="宋体" w:hAnsi="宋体" w:cs="宋体"/>
          <w:color w:val="000000"/>
          <w:szCs w:val="21"/>
          <w:highlight w:val="none"/>
          <w:u w:val="single"/>
        </w:rPr>
        <w:t>参考广东省2013年相应的建设工程计价依据和施工期间相对应的建设主管部门发布的人工、材料、机械参考价和市场价确定清单单价，下浮率的计算公式为L＝(1－成交价格／项目预算金额)×100%，公式中的成交价格、项目预算金额均扣除安全文明施工费</w:t>
      </w:r>
      <w:r>
        <w:rPr>
          <w:rFonts w:hint="eastAsia" w:ascii="宋体" w:hAnsi="宋体" w:cs="宋体"/>
          <w:color w:val="000000"/>
          <w:szCs w:val="21"/>
          <w:highlight w:val="none"/>
          <w:u w:val="single"/>
          <w:lang w:eastAsia="zh-CN"/>
        </w:rPr>
        <w:t>、暂列金额</w:t>
      </w:r>
      <w:r>
        <w:rPr>
          <w:rFonts w:hint="eastAsia" w:ascii="宋体" w:hAnsi="宋体" w:cs="宋体"/>
          <w:color w:val="000000"/>
          <w:szCs w:val="21"/>
          <w:highlight w:val="none"/>
          <w:u w:val="single"/>
        </w:rPr>
        <w:t>和专业工程暂估价这部分的含规费、含税造价造价，由</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rPr>
        <w:t>及监理工程师审核确认后方能生效；</w:t>
      </w:r>
    </w:p>
    <w:p>
      <w:pPr>
        <w:spacing w:line="360" w:lineRule="auto"/>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rPr>
        <w:t>措施项目费和其他项目费及非实体工程费用一律不作调整，作费用包干处理；</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u w:val="single"/>
          <w:lang w:val="en-US" w:eastAsia="zh-CN"/>
        </w:rPr>
        <w:t>3、</w:t>
      </w:r>
      <w:r>
        <w:rPr>
          <w:rFonts w:hint="eastAsia" w:ascii="宋体" w:hAnsi="宋体" w:cs="宋体"/>
          <w:color w:val="000000"/>
          <w:szCs w:val="21"/>
          <w:highlight w:val="none"/>
          <w:u w:val="single"/>
        </w:rPr>
        <w:t xml:space="preserve">变更的工程最终结算价以 </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rPr>
        <w:t>委托的第三方造价机构  审定的结果为准。</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297120497"/>
      <w:bookmarkStart w:id="508" w:name="_Toc297048383"/>
      <w:bookmarkStart w:id="509" w:name="_Toc292559402"/>
      <w:bookmarkStart w:id="510" w:name="_Toc296891025"/>
      <w:bookmarkStart w:id="511" w:name="_Toc297216203"/>
      <w:bookmarkStart w:id="512" w:name="_Toc296346698"/>
      <w:bookmarkStart w:id="513" w:name="_Toc297123544"/>
      <w:bookmarkStart w:id="514" w:name="_Toc296503197"/>
      <w:bookmarkStart w:id="515" w:name="_Toc296891237"/>
      <w:bookmarkStart w:id="516" w:name="_Toc296347196"/>
      <w:bookmarkStart w:id="517" w:name="_Toc303539150"/>
      <w:bookmarkStart w:id="518" w:name="_Toc300934993"/>
      <w:bookmarkStart w:id="519" w:name="_Toc292559907"/>
      <w:bookmarkStart w:id="520" w:name="_Toc296944536"/>
      <w:bookmarkStart w:id="521" w:name="_Toc312677503"/>
      <w:bookmarkStart w:id="522" w:name="_Toc312678029"/>
      <w:bookmarkStart w:id="523" w:name="_Toc304295570"/>
      <w:r>
        <w:rPr>
          <w:rFonts w:hint="eastAsia" w:ascii="宋体" w:hAnsi="宋体" w:cs="宋体"/>
          <w:color w:val="000000"/>
          <w:szCs w:val="21"/>
          <w:highlight w:val="none"/>
        </w:rPr>
        <w:t>0.5承</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Start w:id="524" w:name="_Toc296891243"/>
      <w:bookmarkStart w:id="525" w:name="_Toc296891031"/>
      <w:bookmarkStart w:id="526" w:name="_Toc296503203"/>
      <w:bookmarkStart w:id="527" w:name="_Toc296347202"/>
      <w:bookmarkStart w:id="528" w:name="_Toc292559408"/>
      <w:bookmarkStart w:id="529" w:name="_Toc297216204"/>
      <w:bookmarkStart w:id="530" w:name="_Toc297120503"/>
      <w:bookmarkStart w:id="531" w:name="_Toc292559913"/>
      <w:bookmarkStart w:id="532" w:name="_Toc297048389"/>
      <w:bookmarkStart w:id="533" w:name="_Toc296346704"/>
      <w:bookmarkStart w:id="534" w:name="_Toc297123545"/>
      <w:bookmarkStart w:id="535" w:name="_Toc303539151"/>
      <w:bookmarkStart w:id="536" w:name="_Toc296944542"/>
      <w:bookmarkStart w:id="537" w:name="_Toc300934994"/>
      <w:r>
        <w:rPr>
          <w:rFonts w:hint="eastAsia" w:ascii="宋体" w:hAnsi="宋体" w:cs="宋体"/>
          <w:color w:val="000000"/>
          <w:szCs w:val="21"/>
          <w:highlight w:val="none"/>
        </w:rPr>
        <w:t>包人的合理化建议</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监理人审查承包人合理化建议的期限：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发包人审批承包人合理化建议的期限：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color w:val="000000"/>
          <w:szCs w:val="21"/>
          <w:highlight w:val="none"/>
        </w:rPr>
        <w:t>承</w:t>
      </w:r>
      <w:bookmarkStart w:id="538" w:name="_Toc303539152"/>
      <w:bookmarkStart w:id="539" w:name="_Toc318581175"/>
      <w:bookmarkStart w:id="540" w:name="_Toc297048390"/>
      <w:bookmarkStart w:id="541" w:name="_Toc296503204"/>
      <w:bookmarkStart w:id="542" w:name="_Toc297216205"/>
      <w:bookmarkStart w:id="543" w:name="_Toc300934995"/>
      <w:bookmarkStart w:id="544" w:name="_Toc296944543"/>
      <w:bookmarkStart w:id="545" w:name="_Toc304295571"/>
      <w:bookmarkStart w:id="546" w:name="_Toc297120504"/>
      <w:bookmarkStart w:id="547" w:name="_Toc312678030"/>
      <w:bookmarkStart w:id="548" w:name="_Toc296347203"/>
      <w:bookmarkStart w:id="549" w:name="_Toc292559914"/>
      <w:bookmarkStart w:id="550" w:name="_Toc297123546"/>
      <w:bookmarkStart w:id="551" w:name="_Toc312677504"/>
      <w:bookmarkStart w:id="552" w:name="_Toc296891032"/>
      <w:bookmarkStart w:id="553" w:name="_Toc296891244"/>
      <w:bookmarkStart w:id="554" w:name="_Toc296346705"/>
      <w:bookmarkStart w:id="555" w:name="_Toc292559409"/>
      <w:r>
        <w:rPr>
          <w:rFonts w:hint="eastAsia" w:ascii="宋体" w:hAnsi="宋体" w:cs="宋体"/>
          <w:color w:val="000000"/>
          <w:szCs w:val="21"/>
          <w:highlight w:val="none"/>
        </w:rPr>
        <w:t>包人提出的合理化建议降低了合同价格或者提高了工程经济效益的奖励的方法和金额为：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w:t>
      </w:r>
      <w:bookmarkStart w:id="556" w:name="_Toc292559909"/>
      <w:bookmarkStart w:id="557" w:name="_Toc303539154"/>
      <w:bookmarkStart w:id="558" w:name="_Toc296891239"/>
      <w:bookmarkStart w:id="559" w:name="_Toc297216207"/>
      <w:bookmarkStart w:id="560" w:name="_Toc296503199"/>
      <w:bookmarkStart w:id="561" w:name="_Toc297048385"/>
      <w:bookmarkStart w:id="562" w:name="_Toc297123548"/>
      <w:bookmarkStart w:id="563" w:name="_Toc304295574"/>
      <w:bookmarkStart w:id="564" w:name="_Toc300934997"/>
      <w:bookmarkStart w:id="565" w:name="_Toc296347198"/>
      <w:bookmarkStart w:id="566" w:name="_Toc312678033"/>
      <w:bookmarkStart w:id="567" w:name="_Toc292559404"/>
      <w:bookmarkStart w:id="568" w:name="_Toc296346700"/>
      <w:bookmarkStart w:id="569" w:name="_Toc296891027"/>
      <w:bookmarkStart w:id="570" w:name="_Toc297120499"/>
      <w:bookmarkStart w:id="571" w:name="_Toc296944538"/>
      <w:bookmarkStart w:id="572" w:name="_Toc312677507"/>
      <w:r>
        <w:rPr>
          <w:rFonts w:hint="eastAsia" w:ascii="宋体" w:hAnsi="宋体" w:cs="宋体"/>
          <w:color w:val="000000"/>
          <w:szCs w:val="21"/>
          <w:highlight w:val="none"/>
        </w:rPr>
        <w:t>0.7 暂估价</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rPr>
        <w:t>暂</w:t>
      </w:r>
      <w:bookmarkStart w:id="573" w:name="_Toc312678034"/>
      <w:bookmarkStart w:id="574" w:name="_Toc312677508"/>
      <w:bookmarkStart w:id="575" w:name="_Toc318581176"/>
      <w:r>
        <w:rPr>
          <w:rFonts w:hint="eastAsia" w:ascii="宋体" w:hAnsi="宋体" w:cs="宋体"/>
          <w:color w:val="000000"/>
          <w:kern w:val="0"/>
          <w:szCs w:val="21"/>
          <w:highlight w:val="none"/>
        </w:rPr>
        <w:t>估价材料和工程设备的明细详见附件：《</w:t>
      </w:r>
      <w:r>
        <w:rPr>
          <w:rFonts w:hint="eastAsia" w:ascii="宋体" w:hAnsi="宋体" w:cs="宋体"/>
          <w:color w:val="000000"/>
          <w:szCs w:val="21"/>
          <w:highlight w:val="none"/>
        </w:rPr>
        <w:t>暂估价一览表》</w:t>
      </w:r>
      <w:r>
        <w:rPr>
          <w:rFonts w:hint="eastAsia" w:ascii="宋体" w:hAnsi="宋体" w:cs="宋体"/>
          <w:color w:val="000000"/>
          <w:kern w:val="0"/>
          <w:szCs w:val="21"/>
          <w:highlight w:val="none"/>
        </w:rPr>
        <w:t>。</w:t>
      </w:r>
    </w:p>
    <w:bookmarkEnd w:id="573"/>
    <w:bookmarkEnd w:id="574"/>
    <w:bookmarkEnd w:id="575"/>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w:t>
      </w:r>
      <w:bookmarkStart w:id="576" w:name="_Toc312677509"/>
      <w:bookmarkStart w:id="577" w:name="_Toc318581177"/>
      <w:bookmarkStart w:id="578" w:name="_Toc312678035"/>
      <w:r>
        <w:rPr>
          <w:rFonts w:hint="eastAsia" w:ascii="宋体" w:hAnsi="宋体" w:cs="宋体"/>
          <w:color w:val="000000"/>
          <w:szCs w:val="21"/>
          <w:highlight w:val="none"/>
        </w:rPr>
        <w:t>0.7.1 依法必须招标的暂估价项目</w:t>
      </w:r>
    </w:p>
    <w:bookmarkEnd w:id="576"/>
    <w:bookmarkEnd w:id="577"/>
    <w:bookmarkEnd w:id="578"/>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对于依法必须招标的暂估价项目的确认和批准采取第</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种方式确定。</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10.7.2 不属于依法必须招标的暂估价项目</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对于不属于依法必须招标的暂估价项目的确认和批准采取第</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种方式确定。</w:t>
      </w:r>
    </w:p>
    <w:p>
      <w:pPr>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szCs w:val="21"/>
          <w:highlight w:val="none"/>
        </w:rPr>
        <w:t>第3种方式：</w:t>
      </w:r>
      <w:r>
        <w:rPr>
          <w:rFonts w:hint="eastAsia" w:ascii="宋体" w:hAnsi="宋体" w:cs="宋体"/>
          <w:color w:val="000000"/>
          <w:kern w:val="0"/>
          <w:szCs w:val="21"/>
          <w:highlight w:val="none"/>
        </w:rPr>
        <w:t>承包人直接实施的暂估价项目</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承包人直接实施的暂估价项目的约定：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10.8 暂列金额</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合同当事人关于暂列金额使用的约定：</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rPr>
          <w:rFonts w:hint="eastAsia" w:ascii="宋体" w:hAnsi="宋体" w:cs="宋体"/>
          <w:b/>
          <w:color w:val="000000"/>
          <w:szCs w:val="21"/>
          <w:highlight w:val="none"/>
        </w:rPr>
      </w:pPr>
      <w:bookmarkStart w:id="579" w:name="_Toc394329420"/>
      <w:bookmarkStart w:id="580" w:name="_Toc389146890"/>
      <w:bookmarkStart w:id="581" w:name="_Toc393093291"/>
      <w:bookmarkStart w:id="582" w:name="_Toc389066723"/>
      <w:bookmarkStart w:id="583" w:name="_Toc392078597"/>
      <w:bookmarkStart w:id="584" w:name="_Toc351203643"/>
      <w:r>
        <w:rPr>
          <w:rFonts w:hint="eastAsia" w:ascii="宋体" w:hAnsi="宋体" w:cs="宋体"/>
          <w:b/>
          <w:color w:val="000000"/>
          <w:szCs w:val="21"/>
          <w:highlight w:val="none"/>
        </w:rPr>
        <w:t>11. 价格调整</w:t>
      </w:r>
      <w:bookmarkEnd w:id="579"/>
      <w:bookmarkEnd w:id="580"/>
      <w:bookmarkEnd w:id="581"/>
      <w:bookmarkEnd w:id="582"/>
      <w:bookmarkEnd w:id="583"/>
      <w:bookmarkEnd w:id="584"/>
    </w:p>
    <w:p>
      <w:pPr>
        <w:spacing w:line="360" w:lineRule="auto"/>
        <w:ind w:firstLine="420" w:firstLineChars="200"/>
        <w:rPr>
          <w:rFonts w:hint="eastAsia" w:ascii="宋体" w:hAnsi="宋体" w:cs="宋体"/>
          <w:szCs w:val="21"/>
          <w:highlight w:val="none"/>
        </w:rPr>
      </w:pPr>
      <w:bookmarkStart w:id="585" w:name="_Toc303539157"/>
      <w:bookmarkStart w:id="586" w:name="_Toc297048387"/>
      <w:bookmarkStart w:id="587" w:name="_Toc296891029"/>
      <w:bookmarkStart w:id="588" w:name="_Toc292559406"/>
      <w:bookmarkStart w:id="589" w:name="_Toc312678039"/>
      <w:bookmarkStart w:id="590" w:name="_Toc296346702"/>
      <w:bookmarkStart w:id="591" w:name="_Toc297123550"/>
      <w:bookmarkStart w:id="592" w:name="_Toc297216209"/>
      <w:bookmarkStart w:id="593" w:name="_Toc304295577"/>
      <w:bookmarkStart w:id="594" w:name="_Toc297120501"/>
      <w:bookmarkStart w:id="595" w:name="_Toc296503201"/>
      <w:bookmarkStart w:id="596" w:name="_Toc296944540"/>
      <w:bookmarkStart w:id="597" w:name="_Toc296891241"/>
      <w:bookmarkStart w:id="598" w:name="_Toc292559911"/>
      <w:bookmarkStart w:id="599" w:name="_Toc300935000"/>
      <w:bookmarkStart w:id="600" w:name="_Toc296347200"/>
      <w:r>
        <w:rPr>
          <w:rFonts w:hint="eastAsia" w:ascii="宋体" w:hAnsi="宋体" w:cs="宋体"/>
          <w:color w:val="000000"/>
          <w:szCs w:val="21"/>
          <w:highlight w:val="none"/>
        </w:rPr>
        <w:t>11.1 市场价格波动引起的调整</w:t>
      </w: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rPr>
        <w:t>市场价格波动是否调整合同价格的约定：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不调整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因市场价格波动调整合同价格，采用以下第</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种方式对合同价格进行调整：</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第1种方式：采用价格指数进行价格调整。</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color w:val="000000"/>
          <w:szCs w:val="21"/>
          <w:highlight w:val="none"/>
        </w:rPr>
        <w:t>关于各可调因子、定值和变值权重，以及基本价格指数及其来源的约定：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第2种方式：采用造价信息进行价格调整。</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（2）关于基准价格的约定：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%时，或材料单价跌幅以已标价工程量清单或预算书中载明材料单价为基础超过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%时，其超过部分据实调整。</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%时，材料单价涨幅以已标价工程量清单或预算书中载明材料单价为基础超过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%时，其超过部分据实调整。</w:t>
      </w:r>
    </w:p>
    <w:p>
      <w:pPr>
        <w:spacing w:line="360" w:lineRule="auto"/>
        <w:ind w:firstLine="645"/>
        <w:jc w:val="left"/>
        <w:rPr>
          <w:rFonts w:hint="eastAsia" w:ascii="宋体" w:hAnsi="宋体" w:cs="宋体"/>
          <w:color w:val="000000"/>
          <w:szCs w:val="21"/>
          <w:highlight w:val="none"/>
        </w:rPr>
      </w:pPr>
      <w:r>
        <w:rPr>
          <w:rFonts w:hint="eastAsia" w:ascii="宋体" w:hAnsi="宋体" w:cs="宋体"/>
          <w:color w:val="000000"/>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%时，其超过部分据实调整。</w:t>
      </w:r>
    </w:p>
    <w:p>
      <w:pPr>
        <w:spacing w:line="360" w:lineRule="auto"/>
        <w:ind w:firstLine="525" w:firstLineChars="250"/>
        <w:rPr>
          <w:rFonts w:hint="eastAsia" w:ascii="宋体" w:hAnsi="宋体" w:cs="宋体"/>
          <w:bCs/>
          <w:szCs w:val="21"/>
          <w:highlight w:val="none"/>
        </w:rPr>
      </w:pPr>
      <w:r>
        <w:rPr>
          <w:rFonts w:hint="eastAsia" w:ascii="宋体" w:hAnsi="宋体" w:cs="宋体"/>
          <w:color w:val="000000"/>
          <w:szCs w:val="21"/>
          <w:highlight w:val="none"/>
        </w:rPr>
        <w:t>第3种方式：其他价格调整方式：</w:t>
      </w:r>
      <w:r>
        <w:rPr>
          <w:rFonts w:hint="eastAsia" w:ascii="宋体" w:hAnsi="宋体" w:cs="宋体"/>
          <w:bCs/>
          <w:color w:val="000000"/>
          <w:szCs w:val="21"/>
          <w:highlight w:val="none"/>
        </w:rPr>
        <w:t>若在施工过程中由于采购人的设计变更而导致工程量的增加或减少时按以下原则处理：</w:t>
      </w:r>
    </w:p>
    <w:p>
      <w:pPr>
        <w:numPr>
          <w:ilvl w:val="0"/>
          <w:numId w:val="8"/>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原报价中没有的工程项目，按照实际发生的工程量，由承包人参考广东省2013年相应的建设工程计价依据和施工期间相对应的建设主管部门发布的人工、材料、机械参考价和市场价确定清单单价，并按成交下浮率L下浮后作结算依据，由采购人及监理工程师审核确认后方能生效。下浮率的计算公式为L＝(1－成交价格／项目预算金额)×100%，公式中的成交价格、项目预算金额均扣除安全文明施工费、暂列金额和专业工程暂估价这三部分的含规费、含税造价造价</w:t>
      </w:r>
    </w:p>
    <w:p>
      <w:pPr>
        <w:numPr>
          <w:ilvl w:val="0"/>
          <w:numId w:val="8"/>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措施项目费和其他项目费及非实体工程费用一律不作调整，作费用包干处理；</w:t>
      </w:r>
    </w:p>
    <w:p>
      <w:pPr>
        <w:numPr>
          <w:ilvl w:val="0"/>
          <w:numId w:val="8"/>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变更的工程价款最终以工程结算时</w:t>
      </w:r>
      <w:r>
        <w:rPr>
          <w:rFonts w:hint="eastAsia" w:ascii="宋体" w:hAnsi="宋体" w:cs="宋体"/>
          <w:bCs/>
          <w:color w:val="000000"/>
          <w:szCs w:val="21"/>
          <w:highlight w:val="none"/>
          <w:u w:val="single"/>
        </w:rPr>
        <w:t xml:space="preserve"> 发包人委托的第三方造价机构</w:t>
      </w:r>
      <w:r>
        <w:rPr>
          <w:rFonts w:hint="eastAsia" w:ascii="宋体" w:hAnsi="宋体" w:cs="宋体"/>
          <w:bCs/>
          <w:color w:val="000000"/>
          <w:szCs w:val="21"/>
          <w:highlight w:val="none"/>
        </w:rPr>
        <w:t>审定的结果为准。</w:t>
      </w:r>
    </w:p>
    <w:p>
      <w:pPr>
        <w:spacing w:line="360" w:lineRule="auto"/>
        <w:jc w:val="left"/>
        <w:rPr>
          <w:rFonts w:hint="eastAsia" w:ascii="宋体" w:hAnsi="宋体" w:cs="宋体"/>
          <w:color w:val="000000"/>
          <w:szCs w:val="21"/>
          <w:highlight w:val="none"/>
        </w:rPr>
      </w:pPr>
    </w:p>
    <w:bookmarkEnd w:id="483"/>
    <w:bookmarkEnd w:id="484"/>
    <w:bookmarkEnd w:id="485"/>
    <w:bookmarkEnd w:id="486"/>
    <w:bookmarkEnd w:id="487"/>
    <w:bookmarkEnd w:id="488"/>
    <w:p>
      <w:pPr>
        <w:spacing w:line="360" w:lineRule="auto"/>
        <w:rPr>
          <w:rFonts w:hint="eastAsia" w:ascii="宋体" w:hAnsi="宋体" w:cs="宋体"/>
          <w:b/>
          <w:color w:val="000000"/>
          <w:szCs w:val="21"/>
          <w:highlight w:val="none"/>
        </w:rPr>
      </w:pPr>
      <w:bookmarkStart w:id="601" w:name="_Toc296346706"/>
      <w:bookmarkStart w:id="602" w:name="_Toc296891033"/>
      <w:bookmarkStart w:id="603" w:name="_Toc296944544"/>
      <w:bookmarkStart w:id="604" w:name="_Toc297120505"/>
      <w:bookmarkStart w:id="605" w:name="_Toc292559915"/>
      <w:bookmarkStart w:id="606" w:name="_Toc296891245"/>
      <w:bookmarkStart w:id="607" w:name="_Toc292559410"/>
      <w:bookmarkStart w:id="608" w:name="_Toc296503205"/>
      <w:bookmarkStart w:id="609" w:name="_Toc297048391"/>
      <w:bookmarkStart w:id="610" w:name="_Toc296347204"/>
      <w:bookmarkStart w:id="611" w:name="_Toc393093292"/>
      <w:bookmarkStart w:id="612" w:name="_Toc389146891"/>
      <w:bookmarkStart w:id="613" w:name="_Toc394329421"/>
      <w:bookmarkStart w:id="614" w:name="_Toc389066724"/>
      <w:bookmarkStart w:id="615" w:name="_Toc351203644"/>
      <w:bookmarkStart w:id="616" w:name="_Toc392078598"/>
      <w:bookmarkStart w:id="617" w:name="_Toc312678040"/>
      <w:bookmarkStart w:id="618" w:name="_Toc303539159"/>
      <w:bookmarkStart w:id="619" w:name="_Toc297216211"/>
      <w:bookmarkStart w:id="620" w:name="_Toc297123552"/>
      <w:bookmarkStart w:id="621" w:name="_Toc304295579"/>
      <w:bookmarkStart w:id="622" w:name="_Toc300935002"/>
      <w:r>
        <w:rPr>
          <w:rFonts w:hint="eastAsia" w:ascii="宋体" w:hAnsi="宋体" w:cs="宋体"/>
          <w:b/>
          <w:color w:val="000000"/>
          <w:szCs w:val="21"/>
          <w:highlight w:val="none"/>
        </w:rPr>
        <w:t xml:space="preserve">12. </w:t>
      </w:r>
      <w:bookmarkEnd w:id="601"/>
      <w:bookmarkEnd w:id="602"/>
      <w:bookmarkEnd w:id="603"/>
      <w:bookmarkEnd w:id="604"/>
      <w:bookmarkEnd w:id="605"/>
      <w:bookmarkEnd w:id="606"/>
      <w:bookmarkEnd w:id="607"/>
      <w:bookmarkEnd w:id="608"/>
      <w:bookmarkEnd w:id="609"/>
      <w:bookmarkEnd w:id="610"/>
      <w:r>
        <w:rPr>
          <w:rFonts w:hint="eastAsia" w:ascii="宋体" w:hAnsi="宋体" w:cs="宋体"/>
          <w:b/>
          <w:color w:val="000000"/>
          <w:szCs w:val="21"/>
          <w:highlight w:val="none"/>
        </w:rPr>
        <w:t>合同价格、计量与支付</w:t>
      </w:r>
      <w:bookmarkEnd w:id="611"/>
      <w:bookmarkEnd w:id="612"/>
      <w:bookmarkEnd w:id="613"/>
      <w:bookmarkEnd w:id="614"/>
      <w:bookmarkEnd w:id="615"/>
      <w:bookmarkEnd w:id="616"/>
    </w:p>
    <w:bookmarkEnd w:id="617"/>
    <w:bookmarkEnd w:id="618"/>
    <w:bookmarkEnd w:id="619"/>
    <w:bookmarkEnd w:id="620"/>
    <w:bookmarkEnd w:id="621"/>
    <w:bookmarkEnd w:id="622"/>
    <w:p>
      <w:pPr>
        <w:spacing w:line="360" w:lineRule="auto"/>
        <w:ind w:firstLine="420" w:firstLineChars="200"/>
        <w:rPr>
          <w:rFonts w:hint="eastAsia" w:ascii="宋体" w:hAnsi="宋体" w:cs="宋体"/>
          <w:color w:val="000000"/>
          <w:szCs w:val="21"/>
          <w:highlight w:val="none"/>
        </w:rPr>
      </w:pPr>
      <w:bookmarkStart w:id="623" w:name="_Toc292559411"/>
      <w:bookmarkStart w:id="624" w:name="_Toc267251461"/>
      <w:bookmarkStart w:id="625" w:name="_Toc292559916"/>
      <w:bookmarkStart w:id="626" w:name="_Toc297120506"/>
      <w:bookmarkStart w:id="627" w:name="_Toc296891034"/>
      <w:bookmarkStart w:id="628" w:name="_Toc296891246"/>
      <w:bookmarkStart w:id="629" w:name="_Toc296347205"/>
      <w:bookmarkStart w:id="630" w:name="_Toc297048392"/>
      <w:bookmarkStart w:id="631" w:name="_Toc296944545"/>
      <w:bookmarkStart w:id="632" w:name="_Toc296346707"/>
      <w:bookmarkStart w:id="633" w:name="_Toc296503206"/>
      <w:bookmarkStart w:id="634" w:name="_Toc297216212"/>
      <w:bookmarkStart w:id="635" w:name="_Toc303539160"/>
      <w:bookmarkStart w:id="636" w:name="_Toc304295580"/>
      <w:bookmarkStart w:id="637" w:name="_Toc312678041"/>
      <w:bookmarkStart w:id="638" w:name="_Toc297123553"/>
      <w:bookmarkStart w:id="639" w:name="_Toc300935003"/>
      <w:r>
        <w:rPr>
          <w:rFonts w:hint="eastAsia" w:ascii="宋体" w:hAnsi="宋体" w:cs="宋体"/>
          <w:color w:val="000000"/>
          <w:szCs w:val="21"/>
          <w:highlight w:val="none"/>
        </w:rPr>
        <w:t>12.1 合</w:t>
      </w:r>
      <w:bookmarkEnd w:id="623"/>
      <w:bookmarkEnd w:id="624"/>
      <w:bookmarkEnd w:id="625"/>
      <w:r>
        <w:rPr>
          <w:rFonts w:hint="eastAsia" w:ascii="宋体" w:hAnsi="宋体" w:cs="宋体"/>
          <w:color w:val="000000"/>
          <w:szCs w:val="21"/>
          <w:highlight w:val="none"/>
        </w:rPr>
        <w:t>同价</w:t>
      </w:r>
      <w:bookmarkEnd w:id="626"/>
      <w:bookmarkEnd w:id="627"/>
      <w:bookmarkEnd w:id="628"/>
      <w:bookmarkEnd w:id="629"/>
      <w:bookmarkEnd w:id="630"/>
      <w:bookmarkEnd w:id="631"/>
      <w:bookmarkEnd w:id="632"/>
      <w:bookmarkEnd w:id="633"/>
      <w:r>
        <w:rPr>
          <w:rFonts w:hint="eastAsia" w:ascii="宋体" w:hAnsi="宋体" w:cs="宋体"/>
          <w:color w:val="000000"/>
          <w:szCs w:val="21"/>
          <w:highlight w:val="none"/>
        </w:rPr>
        <w:t>格形式</w:t>
      </w:r>
    </w:p>
    <w:bookmarkEnd w:id="634"/>
    <w:bookmarkEnd w:id="635"/>
    <w:bookmarkEnd w:id="636"/>
    <w:bookmarkEnd w:id="637"/>
    <w:bookmarkEnd w:id="638"/>
    <w:bookmarkEnd w:id="639"/>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1、固定综合单价合同，工程结算造价以成交的综合单价和实际完成的工程量（须经发包人确认）为依据计算。</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综合单价包含的风险范围：</w:t>
      </w:r>
      <w:r>
        <w:rPr>
          <w:rFonts w:hint="eastAsia" w:ascii="宋体" w:hAnsi="宋体" w:cs="宋体"/>
          <w:color w:val="000000"/>
          <w:szCs w:val="21"/>
          <w:highlight w:val="none"/>
          <w:u w:val="single"/>
        </w:rPr>
        <w:t xml:space="preserve"> 除非合同另有规定，签约合同价应包括劳务、施工设备、材料、制造、运输、安装、试验、调试、测试、维护、管理、利润、规费、税金及合同包含应由承包人承担的所有风险（包括承包人可以预见的风险）、责任等所应有的费用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rPr>
        <w:t xml:space="preserve">（1）政策性规定以外的材料价格涨落等市场因素造成工程成本变化（包括各种自然风险、工程本身应由施工方应对的风险等等）； </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rPr>
        <w:t>（2）本项目合同价及结算价已</w:t>
      </w:r>
      <w:r>
        <w:rPr>
          <w:rFonts w:hint="eastAsia" w:ascii="宋体" w:hAnsi="宋体" w:cs="宋体"/>
          <w:color w:val="000000"/>
          <w:szCs w:val="21"/>
          <w:highlight w:val="none"/>
          <w:u w:val="single"/>
          <w:lang w:eastAsia="zh-CN"/>
        </w:rPr>
        <w:t>包含货物及零配件的购置和安装、工程实施、施工场地勘查费、运输保险、垃圾清运、装卸、工地管理及水电费、办理施工报建和报验手续、材料检验费、质保期售后服务及质量保修期间的维修保养费用、雇员费用、税费、合理利润、风险费用及合同签订过程中可预见和不可预见费用。</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风险费用的计算方法：</w:t>
      </w:r>
      <w:r>
        <w:rPr>
          <w:rFonts w:hint="eastAsia" w:ascii="宋体" w:hAnsi="宋体" w:cs="宋体"/>
          <w:color w:val="000000"/>
          <w:szCs w:val="21"/>
          <w:highlight w:val="none"/>
          <w:u w:val="single"/>
        </w:rPr>
        <w:t xml:space="preserve"> 风险费用已包括在综合单价中</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风险范围以外合同价格的调整方法：</w:t>
      </w:r>
      <w:r>
        <w:rPr>
          <w:rFonts w:hint="eastAsia" w:ascii="宋体" w:hAnsi="宋体" w:cs="宋体"/>
          <w:color w:val="000000"/>
          <w:szCs w:val="21"/>
          <w:highlight w:val="none"/>
          <w:u w:val="single"/>
        </w:rPr>
        <w:t xml:space="preserve"> 风险费用已包括在综合单价中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2、总价合同。</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总价包含的风险范围：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风险费用的计算方法：</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风险范围以外合同价格的调整方法：</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3、其他价格方式：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bookmarkStart w:id="640" w:name="_Toc297216213"/>
      <w:bookmarkStart w:id="641" w:name="_Toc304295581"/>
      <w:bookmarkStart w:id="642" w:name="_Toc300935004"/>
      <w:bookmarkStart w:id="643" w:name="_Toc303539161"/>
      <w:bookmarkStart w:id="644" w:name="_Toc297123554"/>
      <w:bookmarkStart w:id="645" w:name="_Toc312678042"/>
      <w:bookmarkStart w:id="646" w:name="_Toc292559412"/>
      <w:bookmarkStart w:id="647" w:name="_Toc296891035"/>
      <w:bookmarkStart w:id="648" w:name="_Toc296944546"/>
      <w:bookmarkStart w:id="649" w:name="_Toc297120507"/>
      <w:bookmarkStart w:id="650" w:name="_Toc296503207"/>
      <w:bookmarkStart w:id="651" w:name="_Toc296346708"/>
      <w:bookmarkStart w:id="652" w:name="_Toc292559917"/>
      <w:bookmarkStart w:id="653" w:name="_Toc296891247"/>
      <w:bookmarkStart w:id="654" w:name="_Toc297048393"/>
      <w:bookmarkStart w:id="655" w:name="_Toc296347206"/>
      <w:r>
        <w:rPr>
          <w:rFonts w:hint="eastAsia" w:ascii="宋体" w:hAnsi="宋体" w:cs="宋体"/>
          <w:color w:val="000000"/>
          <w:szCs w:val="21"/>
          <w:highlight w:val="none"/>
        </w:rPr>
        <w:t>12.2 预付款</w:t>
      </w:r>
    </w:p>
    <w:bookmarkEnd w:id="640"/>
    <w:bookmarkEnd w:id="641"/>
    <w:bookmarkEnd w:id="642"/>
    <w:bookmarkEnd w:id="643"/>
    <w:bookmarkEnd w:id="644"/>
    <w:bookmarkEnd w:id="645"/>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12.2.1 预付款的支付</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预付款支付比例或金额：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合同总额的</w:t>
      </w:r>
      <w:r>
        <w:rPr>
          <w:rFonts w:hint="eastAsia" w:ascii="宋体" w:hAnsi="宋体" w:cs="宋体"/>
          <w:color w:val="000000"/>
          <w:szCs w:val="21"/>
          <w:highlight w:val="none"/>
          <w:u w:val="single"/>
          <w:lang w:val="en-US" w:eastAsia="zh-CN"/>
        </w:rPr>
        <w:t>30%（含100%的绿色施工安全防护措施费）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预付款支付期限：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合同生效且进场施工</w:t>
      </w:r>
      <w:r>
        <w:rPr>
          <w:rFonts w:hint="eastAsia" w:ascii="宋体" w:hAnsi="宋体" w:cs="宋体"/>
          <w:color w:val="000000"/>
          <w:szCs w:val="21"/>
          <w:highlight w:val="none"/>
          <w:u w:val="single"/>
          <w:lang w:val="en-US" w:eastAsia="zh-CN"/>
        </w:rPr>
        <w:t>7日内</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预付款扣回的方式：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12.2.2 预付款担保</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承包人提交预付款担保的期限：</w:t>
      </w:r>
      <w:r>
        <w:rPr>
          <w:rFonts w:hint="eastAsia" w:ascii="宋体" w:hAnsi="宋体" w:cs="宋体"/>
          <w:color w:val="000000"/>
          <w:szCs w:val="21"/>
          <w:highlight w:val="none"/>
          <w:u w:val="single"/>
        </w:rPr>
        <w:t xml:space="preserve"> 本项目不需要提供预付款担保</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预付款担保的形式为：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646"/>
    <w:bookmarkEnd w:id="647"/>
    <w:bookmarkEnd w:id="648"/>
    <w:bookmarkEnd w:id="649"/>
    <w:bookmarkEnd w:id="650"/>
    <w:bookmarkEnd w:id="651"/>
    <w:bookmarkEnd w:id="652"/>
    <w:bookmarkEnd w:id="653"/>
    <w:bookmarkEnd w:id="654"/>
    <w:bookmarkEnd w:id="655"/>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12.3 计量</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12.3.1 计量原则</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工程量计算规则：</w:t>
      </w:r>
      <w:r>
        <w:rPr>
          <w:rFonts w:hint="eastAsia" w:ascii="宋体" w:hAnsi="宋体" w:cs="宋体"/>
          <w:color w:val="000000"/>
          <w:szCs w:val="21"/>
          <w:highlight w:val="none"/>
          <w:u w:val="single"/>
        </w:rPr>
        <w:t xml:space="preserve"> 本项目按招标控制价注明的工程量计算规则和有关法律、法规及广东省、佛山市现行文件规定执行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12.3.2 计量周期</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关于计量周期的约定：</w:t>
      </w:r>
      <w:r>
        <w:rPr>
          <w:rFonts w:hint="eastAsia" w:ascii="宋体" w:hAnsi="宋体" w:cs="宋体"/>
          <w:color w:val="000000"/>
          <w:szCs w:val="21"/>
          <w:highlight w:val="none"/>
          <w:u w:val="single"/>
        </w:rPr>
        <w:t xml:space="preserve"> 按月计量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12.3.3 单价合同的计量</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关于单价合同计量的约定：</w:t>
      </w:r>
      <w:r>
        <w:rPr>
          <w:rFonts w:hint="eastAsia" w:ascii="宋体" w:hAnsi="宋体" w:cs="宋体"/>
          <w:color w:val="000000"/>
          <w:szCs w:val="21"/>
          <w:highlight w:val="none"/>
          <w:u w:val="single"/>
        </w:rPr>
        <w:t xml:space="preserve"> 承包人向</w:t>
      </w:r>
      <w:r>
        <w:rPr>
          <w:rFonts w:hint="eastAsia" w:ascii="宋体" w:hAnsi="宋体" w:cs="宋体"/>
          <w:color w:val="000000"/>
          <w:szCs w:val="21"/>
          <w:highlight w:val="none"/>
          <w:u w:val="single"/>
          <w:lang w:eastAsia="zh-CN"/>
        </w:rPr>
        <w:t>发包</w:t>
      </w:r>
      <w:r>
        <w:rPr>
          <w:rFonts w:hint="eastAsia" w:ascii="宋体" w:hAnsi="宋体" w:cs="宋体"/>
          <w:color w:val="000000"/>
          <w:szCs w:val="21"/>
          <w:highlight w:val="none"/>
          <w:u w:val="single"/>
        </w:rPr>
        <w:t xml:space="preserve">人递交实际完成的工程量及预算书，发包人在收到第三方造价机构审核的预算书后3个工作日内复核完毕， 并根据核定的工程量划拨工程款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12.3.4 总价合同的计量</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关于总价合同计量的约定：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12.3.5总价合同采用支付分解表计量支付的，是否适用第</w:t>
      </w:r>
      <w:r>
        <w:rPr>
          <w:rFonts w:hint="eastAsia" w:ascii="宋体" w:hAnsi="宋体" w:cs="宋体"/>
          <w:color w:val="000000"/>
          <w:kern w:val="0"/>
          <w:szCs w:val="21"/>
          <w:highlight w:val="none"/>
        </w:rPr>
        <w:t xml:space="preserve">12.3.4 </w:t>
      </w:r>
      <w:r>
        <w:rPr>
          <w:rFonts w:hint="eastAsia" w:ascii="宋体" w:hAnsi="宋体" w:cs="宋体"/>
          <w:color w:val="000000"/>
          <w:szCs w:val="21"/>
          <w:highlight w:val="none"/>
        </w:rPr>
        <w:t>项</w:t>
      </w:r>
      <w:r>
        <w:rPr>
          <w:rFonts w:hint="eastAsia" w:ascii="宋体" w:hAnsi="宋体" w:cs="宋体"/>
          <w:color w:val="000000"/>
          <w:kern w:val="0"/>
          <w:szCs w:val="21"/>
          <w:highlight w:val="none"/>
        </w:rPr>
        <w:t>〔总价合同的计量〕</w:t>
      </w:r>
      <w:r>
        <w:rPr>
          <w:rFonts w:hint="eastAsia" w:ascii="宋体" w:hAnsi="宋体" w:cs="宋体"/>
          <w:color w:val="000000"/>
          <w:szCs w:val="21"/>
          <w:highlight w:val="none"/>
        </w:rPr>
        <w:t>约定进行计量：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12.3.6 其他价格形式合同的计量</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其他价格形式的计量方式和程序：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12.4 工程进度款支付</w:t>
      </w:r>
    </w:p>
    <w:p>
      <w:pPr>
        <w:spacing w:line="360" w:lineRule="auto"/>
        <w:ind w:firstLine="420" w:firstLineChars="200"/>
        <w:jc w:val="left"/>
        <w:rPr>
          <w:rFonts w:hint="eastAsia" w:ascii="宋体" w:hAnsi="宋体" w:cs="宋体"/>
          <w:color w:val="000000"/>
          <w:szCs w:val="21"/>
          <w:highlight w:val="none"/>
        </w:rPr>
      </w:pPr>
      <w:bookmarkStart w:id="656" w:name="_Toc296891251"/>
      <w:bookmarkStart w:id="657" w:name="_Toc296347210"/>
      <w:bookmarkStart w:id="658" w:name="_Toc296944550"/>
      <w:bookmarkStart w:id="659" w:name="_Toc303539163"/>
      <w:bookmarkStart w:id="660" w:name="_Toc300935006"/>
      <w:bookmarkStart w:id="661" w:name="_Toc296503211"/>
      <w:bookmarkStart w:id="662" w:name="_Toc296346712"/>
      <w:bookmarkStart w:id="663" w:name="_Toc297123556"/>
      <w:bookmarkStart w:id="664" w:name="_Toc297216215"/>
      <w:bookmarkStart w:id="665" w:name="_Toc296891039"/>
      <w:bookmarkStart w:id="666" w:name="_Toc292559416"/>
      <w:bookmarkStart w:id="667" w:name="_Toc297120511"/>
      <w:bookmarkStart w:id="668" w:name="_Toc297048397"/>
      <w:bookmarkStart w:id="669" w:name="_Toc292559921"/>
      <w:r>
        <w:rPr>
          <w:rFonts w:hint="eastAsia" w:ascii="宋体" w:hAnsi="宋体" w:cs="宋体"/>
          <w:color w:val="000000"/>
          <w:szCs w:val="21"/>
          <w:highlight w:val="none"/>
        </w:rPr>
        <w:t>12.4.1 付款周期</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关于付款周期的约定：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1</w:t>
      </w:r>
      <w:r>
        <w:rPr>
          <w:rFonts w:hint="eastAsia" w:ascii="宋体" w:hAnsi="宋体" w:cs="宋体"/>
          <w:color w:val="000000"/>
          <w:szCs w:val="21"/>
          <w:highlight w:val="none"/>
          <w:u w:val="single"/>
          <w:lang w:eastAsia="zh-CN"/>
        </w:rPr>
        <w:t>）合同生效且进场施工</w:t>
      </w:r>
      <w:r>
        <w:rPr>
          <w:rFonts w:hint="eastAsia" w:ascii="宋体" w:hAnsi="宋体" w:cs="宋体"/>
          <w:color w:val="000000"/>
          <w:szCs w:val="21"/>
          <w:highlight w:val="none"/>
          <w:u w:val="single"/>
          <w:lang w:val="en-US" w:eastAsia="zh-CN"/>
        </w:rPr>
        <w:t>7日内</w:t>
      </w:r>
      <w:r>
        <w:rPr>
          <w:rFonts w:hint="eastAsia" w:ascii="宋体" w:hAnsi="宋体" w:cs="宋体"/>
          <w:color w:val="000000"/>
          <w:szCs w:val="21"/>
          <w:highlight w:val="none"/>
          <w:u w:val="single"/>
          <w:lang w:eastAsia="zh-CN"/>
        </w:rPr>
        <w:t>，发包人支付合同总额的30 %（扣除暂列金）作为合同预付款，承包人按进度履行合同义务后此预付款抵作工程款。</w:t>
      </w:r>
      <w:r>
        <w:rPr>
          <w:rFonts w:hint="eastAsia" w:ascii="宋体" w:hAnsi="宋体" w:cs="宋体"/>
          <w:color w:val="000000"/>
          <w:szCs w:val="21"/>
          <w:highlight w:val="none"/>
          <w:u w:val="single"/>
        </w:rPr>
        <w:t xml:space="preserve"> </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lang w:eastAsia="zh-CN"/>
        </w:rPr>
        <w:t>）工程验收合格且结算审核完成后，结算价经双方确认后，支付至结算总价的</w:t>
      </w:r>
      <w:r>
        <w:rPr>
          <w:rFonts w:hint="eastAsia" w:ascii="宋体" w:hAnsi="宋体" w:cs="宋体"/>
          <w:color w:val="000000"/>
          <w:szCs w:val="21"/>
          <w:highlight w:val="none"/>
          <w:u w:val="single"/>
          <w:lang w:val="en-US" w:eastAsia="zh-CN"/>
        </w:rPr>
        <w:t>97</w:t>
      </w:r>
      <w:r>
        <w:rPr>
          <w:rFonts w:hint="eastAsia" w:ascii="宋体" w:hAnsi="宋体" w:cs="宋体"/>
          <w:color w:val="000000"/>
          <w:szCs w:val="21"/>
          <w:highlight w:val="none"/>
          <w:u w:val="single"/>
          <w:lang w:eastAsia="zh-CN"/>
        </w:rPr>
        <w:t>%，结算总价的余款作为质量保证金。</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3</w:t>
      </w:r>
      <w:r>
        <w:rPr>
          <w:rFonts w:hint="eastAsia" w:ascii="宋体" w:hAnsi="宋体" w:cs="宋体"/>
          <w:color w:val="000000"/>
          <w:szCs w:val="21"/>
          <w:highlight w:val="none"/>
          <w:u w:val="single"/>
          <w:lang w:eastAsia="zh-CN"/>
        </w:rPr>
        <w:t>）质量保证金在验收合格交付使用满第一年时由发包人支付；付款时扣除应扣的款项。</w:t>
      </w:r>
    </w:p>
    <w:p>
      <w:pPr>
        <w:spacing w:line="360" w:lineRule="auto"/>
        <w:ind w:firstLine="420" w:firstLineChars="200"/>
        <w:jc w:val="left"/>
        <w:rPr>
          <w:rFonts w:hint="eastAsia" w:ascii="宋体" w:hAnsi="宋体" w:cs="宋体"/>
          <w:color w:val="000000"/>
          <w:szCs w:val="21"/>
          <w:highlight w:val="none"/>
          <w:u w:val="single"/>
          <w:lang w:eastAsia="zh-CN"/>
        </w:rPr>
      </w:pPr>
      <w:r>
        <w:rPr>
          <w:rFonts w:hint="eastAsia" w:ascii="宋体" w:hAnsi="宋体" w:cs="宋体"/>
          <w:color w:val="000000"/>
          <w:szCs w:val="21"/>
          <w:highlight w:val="none"/>
          <w:u w:val="single"/>
          <w:lang w:eastAsia="zh-CN"/>
        </w:rPr>
        <w:t>注：</w:t>
      </w:r>
    </w:p>
    <w:p>
      <w:pPr>
        <w:spacing w:line="360" w:lineRule="auto"/>
        <w:ind w:firstLine="420" w:firstLineChars="200"/>
        <w:jc w:val="left"/>
        <w:rPr>
          <w:rFonts w:hint="eastAsia" w:ascii="宋体" w:hAnsi="宋体" w:cs="宋体"/>
          <w:color w:val="000000"/>
          <w:szCs w:val="21"/>
          <w:highlight w:val="none"/>
          <w:u w:val="single"/>
          <w:lang w:eastAsia="zh-CN"/>
        </w:rPr>
      </w:pPr>
      <w:r>
        <w:rPr>
          <w:rFonts w:hint="eastAsia" w:ascii="宋体" w:hAnsi="宋体" w:cs="宋体"/>
          <w:color w:val="000000"/>
          <w:szCs w:val="21"/>
          <w:highlight w:val="none"/>
          <w:u w:val="single"/>
          <w:lang w:val="en-US" w:eastAsia="zh-CN"/>
        </w:rPr>
        <w:t>1</w:t>
      </w:r>
      <w:r>
        <w:rPr>
          <w:rFonts w:hint="eastAsia" w:ascii="宋体" w:hAnsi="宋体" w:cs="宋体"/>
          <w:color w:val="000000"/>
          <w:szCs w:val="21"/>
          <w:highlight w:val="none"/>
          <w:u w:val="single"/>
          <w:lang w:eastAsia="zh-CN"/>
        </w:rPr>
        <w:t>）承包人每次申请付款前应向发包人提供依法纳税的发票。</w:t>
      </w:r>
    </w:p>
    <w:p>
      <w:pPr>
        <w:spacing w:line="360" w:lineRule="auto"/>
        <w:ind w:firstLine="420" w:firstLineChars="200"/>
        <w:jc w:val="left"/>
        <w:rPr>
          <w:rFonts w:hint="eastAsia" w:ascii="宋体" w:hAnsi="宋体" w:cs="宋体"/>
          <w:color w:val="000000"/>
          <w:szCs w:val="21"/>
          <w:highlight w:val="none"/>
          <w:u w:val="single"/>
          <w:lang w:eastAsia="zh-CN"/>
        </w:rPr>
      </w:pP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lang w:eastAsia="zh-CN"/>
        </w:rPr>
        <w:t>）合同款以转账方式转入承包人的银行账户。</w:t>
      </w:r>
    </w:p>
    <w:p>
      <w:pPr>
        <w:spacing w:line="360" w:lineRule="auto"/>
        <w:ind w:firstLine="420" w:firstLineChars="200"/>
        <w:jc w:val="left"/>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3</w:t>
      </w:r>
      <w:r>
        <w:rPr>
          <w:rFonts w:hint="eastAsia" w:ascii="宋体" w:hAnsi="宋体" w:cs="宋体"/>
          <w:color w:val="000000"/>
          <w:szCs w:val="21"/>
          <w:highlight w:val="none"/>
          <w:u w:val="single"/>
          <w:lang w:eastAsia="zh-CN"/>
        </w:rPr>
        <w:t>）收款方、出具发票方、合同承包人均必须与中标供应商名称一致。</w:t>
      </w:r>
    </w:p>
    <w:p>
      <w:pPr>
        <w:spacing w:line="360" w:lineRule="auto"/>
        <w:ind w:firstLine="420" w:firstLineChars="200"/>
        <w:jc w:val="left"/>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4</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签署验收确认书及申办每期拨款手续均可在7个工作日内完成，属于合同款是市财政局国库支付中心直接支付给</w:t>
      </w:r>
      <w:r>
        <w:rPr>
          <w:rFonts w:hint="eastAsia" w:ascii="宋体" w:hAnsi="宋体" w:cs="宋体"/>
          <w:color w:val="000000"/>
          <w:szCs w:val="21"/>
          <w:highlight w:val="none"/>
          <w:u w:val="single"/>
          <w:lang w:eastAsia="zh-CN"/>
        </w:rPr>
        <w:t>承包人</w:t>
      </w:r>
      <w:r>
        <w:rPr>
          <w:rFonts w:hint="eastAsia" w:ascii="宋体" w:hAnsi="宋体" w:cs="宋体"/>
          <w:color w:val="000000"/>
          <w:szCs w:val="21"/>
          <w:highlight w:val="none"/>
          <w:u w:val="single"/>
          <w:lang w:val="en-US" w:eastAsia="zh-CN"/>
        </w:rPr>
        <w:t>的项目，“付款”是指</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向主管部门发出申请付款文件。</w:t>
      </w:r>
    </w:p>
    <w:p>
      <w:pPr>
        <w:spacing w:line="360" w:lineRule="auto"/>
        <w:ind w:firstLine="420" w:firstLineChars="200"/>
        <w:jc w:val="left"/>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u w:val="single"/>
          <w:lang w:eastAsia="zh-CN"/>
        </w:rPr>
        <w:t>）承包人</w:t>
      </w:r>
      <w:r>
        <w:rPr>
          <w:rFonts w:hint="eastAsia" w:ascii="宋体" w:hAnsi="宋体" w:cs="宋体"/>
          <w:color w:val="000000"/>
          <w:szCs w:val="21"/>
          <w:highlight w:val="none"/>
          <w:u w:val="single"/>
          <w:lang w:val="en-US" w:eastAsia="zh-CN"/>
        </w:rPr>
        <w:t>应理解</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付款的相关程序，因</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使用的是财政资金，</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在前款规定的付款时间为向财政支付部门提出办理财政支付申请手续的时间，不含财政支付部门审核的时间，</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在约定期限内向财政支付部门发出付款申请即视为</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已按期支付。因财政支付审批流程及办理手续而造成项目支付进度有所推延，</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不承担逾期付款违约责任。</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因政府财政部门跨年国库关闸、年底封账，不能按约定时间办理支付进度款，</w:t>
      </w:r>
      <w:r>
        <w:rPr>
          <w:rFonts w:hint="eastAsia" w:ascii="宋体" w:hAnsi="宋体" w:cs="宋体"/>
          <w:color w:val="000000"/>
          <w:szCs w:val="21"/>
          <w:highlight w:val="none"/>
          <w:u w:val="single"/>
          <w:lang w:eastAsia="zh-CN"/>
        </w:rPr>
        <w:t>承包人</w:t>
      </w:r>
      <w:r>
        <w:rPr>
          <w:rFonts w:hint="eastAsia" w:ascii="宋体" w:hAnsi="宋体" w:cs="宋体"/>
          <w:color w:val="000000"/>
          <w:szCs w:val="21"/>
          <w:highlight w:val="none"/>
          <w:u w:val="single"/>
          <w:lang w:val="en-US" w:eastAsia="zh-CN"/>
        </w:rPr>
        <w:t>可提前办理申请手续；若因此导致逾期付款，</w:t>
      </w:r>
      <w:r>
        <w:rPr>
          <w:rFonts w:hint="eastAsia" w:ascii="宋体" w:hAnsi="宋体" w:cs="宋体"/>
          <w:color w:val="000000"/>
          <w:szCs w:val="21"/>
          <w:highlight w:val="none"/>
          <w:u w:val="single"/>
          <w:lang w:eastAsia="zh-CN"/>
        </w:rPr>
        <w:t>发包人</w:t>
      </w:r>
      <w:r>
        <w:rPr>
          <w:rFonts w:hint="eastAsia" w:ascii="宋体" w:hAnsi="宋体" w:cs="宋体"/>
          <w:color w:val="000000"/>
          <w:szCs w:val="21"/>
          <w:highlight w:val="none"/>
          <w:u w:val="single"/>
          <w:lang w:val="en-US" w:eastAsia="zh-CN"/>
        </w:rPr>
        <w:t>不承担逾期付款违约责任。</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本合同实施过程中,所发生的一切税费及不可预见费均由</w:t>
      </w:r>
      <w:r>
        <w:rPr>
          <w:rFonts w:hint="eastAsia" w:ascii="宋体" w:hAnsi="宋体" w:cs="宋体"/>
          <w:color w:val="000000"/>
          <w:szCs w:val="21"/>
          <w:highlight w:val="none"/>
          <w:u w:val="single"/>
          <w:lang w:eastAsia="zh-CN"/>
        </w:rPr>
        <w:t>承包人</w:t>
      </w:r>
      <w:r>
        <w:rPr>
          <w:rFonts w:hint="eastAsia" w:ascii="宋体" w:hAnsi="宋体" w:cs="宋体"/>
          <w:color w:val="000000"/>
          <w:szCs w:val="21"/>
          <w:highlight w:val="none"/>
          <w:u w:val="single"/>
          <w:lang w:val="en-US" w:eastAsia="zh-CN"/>
        </w:rPr>
        <w:t>承担。</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8</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承包人须严格按照国务院有关保障农民工工资的相关法律法规之规定,彻实保证及时足额发放农民工工资,如果承包人拖欠农民工工资,发包人有权直接从本项目工程款中提取相应资金用于发放农民工工资, 承包人必须无条件认可。</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12.4.2 进度付款申请单的编制</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关于进度付款申请单编制的约定：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hint="eastAsia" w:ascii="宋体" w:hAnsi="宋体" w:cs="宋体"/>
          <w:color w:val="000000"/>
          <w:szCs w:val="21"/>
          <w:highlight w:val="none"/>
        </w:rPr>
        <w:t>2.4.3 进度付款申请单的提交</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（1）单价合同进度付款申请单提交的约定：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每次申请付款前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（2）总价合同进度付款申请单提交的约定：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不适用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（3）其他价格形式合同进度付款申请单提交的约定：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不适用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12.4.4 进度款审核和支付</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（1）监理人审查并报送发包人的期限：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发包人完成审批并签发进度款支付证书的期限：</w:t>
      </w:r>
      <w:r>
        <w:rPr>
          <w:rFonts w:hint="eastAsia" w:ascii="宋体" w:hAnsi="宋体" w:cs="宋体"/>
          <w:color w:val="000000"/>
          <w:szCs w:val="21"/>
          <w:highlight w:val="none"/>
          <w:u w:val="single"/>
        </w:rPr>
        <w:t xml:space="preserve"> 本工程有关进度款项须经发包人审核确认，相关审核期限须按发包人的流程规定执行；发包人在收到第三方造价机构审核的预算书后进行审核，并于审核通过后7日内签发进度款支付证书。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（2）发包人支付进度款的期限：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525" w:firstLineChars="250"/>
        <w:jc w:val="left"/>
        <w:rPr>
          <w:rFonts w:hint="eastAsia" w:ascii="宋体" w:hAnsi="宋体" w:cs="宋体"/>
          <w:color w:val="000000"/>
          <w:szCs w:val="21"/>
          <w:highlight w:val="none"/>
        </w:rPr>
      </w:pPr>
      <w:r>
        <w:rPr>
          <w:rFonts w:hint="eastAsia" w:ascii="宋体" w:hAnsi="宋体" w:cs="宋体"/>
          <w:color w:val="000000"/>
          <w:szCs w:val="21"/>
          <w:highlight w:val="none"/>
        </w:rPr>
        <w:t>发包人逾期支付进度款的违约金的计算方式：</w:t>
      </w:r>
      <w:r>
        <w:rPr>
          <w:rFonts w:hint="eastAsia" w:ascii="宋体" w:hAnsi="宋体" w:cs="宋体"/>
          <w:color w:val="000000"/>
          <w:szCs w:val="21"/>
          <w:highlight w:val="none"/>
          <w:u w:val="single"/>
        </w:rPr>
        <w:t xml:space="preserve"> 不设违约金，不计逾期利息 </w:t>
      </w:r>
      <w:r>
        <w:rPr>
          <w:rFonts w:hint="eastAsia" w:ascii="宋体" w:hAnsi="宋体" w:cs="宋体"/>
          <w:color w:val="000000"/>
          <w:szCs w:val="21"/>
          <w:highlight w:val="none"/>
        </w:rPr>
        <w:t>。</w:t>
      </w:r>
    </w:p>
    <w:p>
      <w:pPr>
        <w:spacing w:line="360" w:lineRule="auto"/>
        <w:ind w:firstLine="525" w:firstLineChars="250"/>
        <w:jc w:val="left"/>
        <w:rPr>
          <w:rFonts w:hint="eastAsia" w:ascii="宋体" w:hAnsi="宋体" w:cs="宋体"/>
          <w:color w:val="000000"/>
          <w:szCs w:val="21"/>
          <w:highlight w:val="none"/>
        </w:rPr>
      </w:pPr>
      <w:r>
        <w:rPr>
          <w:rFonts w:hint="eastAsia" w:ascii="宋体" w:hAnsi="宋体" w:cs="宋体"/>
          <w:color w:val="000000"/>
          <w:szCs w:val="21"/>
          <w:highlight w:val="none"/>
        </w:rPr>
        <w:t>12.4.6 支付分解表的编制</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2、总价合同支付分解表的编制与审批：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3、单价合同的总价项目支付分解表的编制与审批：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489"/>
    <w:p>
      <w:pPr>
        <w:spacing w:line="360" w:lineRule="auto"/>
        <w:rPr>
          <w:rFonts w:hint="eastAsia" w:ascii="宋体" w:hAnsi="宋体" w:cs="宋体"/>
          <w:b/>
          <w:color w:val="000000"/>
          <w:szCs w:val="21"/>
          <w:highlight w:val="none"/>
        </w:rPr>
      </w:pPr>
      <w:bookmarkStart w:id="670" w:name="_Toc394329422"/>
      <w:bookmarkStart w:id="671" w:name="_Toc389146892"/>
      <w:bookmarkStart w:id="672" w:name="_Toc392078599"/>
      <w:bookmarkStart w:id="673" w:name="_Toc393093293"/>
      <w:bookmarkStart w:id="674" w:name="_Toc351203645"/>
      <w:bookmarkStart w:id="675" w:name="_Toc389066725"/>
      <w:bookmarkStart w:id="676" w:name="_Toc292559424"/>
      <w:bookmarkStart w:id="677" w:name="_Toc297048405"/>
      <w:bookmarkStart w:id="678" w:name="_Toc300935015"/>
      <w:bookmarkStart w:id="679" w:name="_Toc296891259"/>
      <w:bookmarkStart w:id="680" w:name="_Toc296891047"/>
      <w:bookmarkStart w:id="681" w:name="_Toc297123564"/>
      <w:bookmarkStart w:id="682" w:name="_Toc296347218"/>
      <w:bookmarkStart w:id="683" w:name="_Toc312678053"/>
      <w:bookmarkStart w:id="684" w:name="_Toc303539172"/>
      <w:bookmarkStart w:id="685" w:name="_Toc292559929"/>
      <w:bookmarkStart w:id="686" w:name="_Toc296944558"/>
      <w:bookmarkStart w:id="687" w:name="_Toc297216223"/>
      <w:bookmarkStart w:id="688" w:name="_Toc296503219"/>
      <w:bookmarkStart w:id="689" w:name="_Toc297120519"/>
      <w:bookmarkStart w:id="690" w:name="_Toc304295593"/>
      <w:bookmarkStart w:id="691" w:name="_Toc296346720"/>
      <w:r>
        <w:rPr>
          <w:rFonts w:hint="eastAsia" w:ascii="宋体" w:hAnsi="宋体" w:cs="宋体"/>
          <w:b/>
          <w:color w:val="000000"/>
          <w:szCs w:val="21"/>
          <w:highlight w:val="none"/>
        </w:rPr>
        <w:t>13. 验收和工程试车</w:t>
      </w:r>
      <w:bookmarkEnd w:id="670"/>
      <w:bookmarkEnd w:id="671"/>
      <w:bookmarkEnd w:id="672"/>
      <w:bookmarkEnd w:id="673"/>
      <w:bookmarkEnd w:id="674"/>
      <w:bookmarkEnd w:id="675"/>
    </w:p>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13.1 分部分项工程验收</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13.1.2监理人不能按时进行验收时，应提前</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24</w:t>
      </w:r>
      <w:r>
        <w:rPr>
          <w:rFonts w:hint="eastAsia" w:ascii="宋体" w:hAnsi="宋体" w:cs="宋体"/>
          <w:szCs w:val="21"/>
          <w:highlight w:val="none"/>
          <w:u w:val="single"/>
        </w:rPr>
        <w:t xml:space="preserve"> </w:t>
      </w:r>
      <w:r>
        <w:rPr>
          <w:rFonts w:hint="eastAsia" w:ascii="宋体" w:hAnsi="宋体" w:cs="宋体"/>
          <w:szCs w:val="21"/>
          <w:highlight w:val="none"/>
        </w:rPr>
        <w:t>小时提交书面延期要求。</w:t>
      </w:r>
    </w:p>
    <w:p>
      <w:pPr>
        <w:spacing w:line="360" w:lineRule="auto"/>
        <w:ind w:firstLine="420" w:firstLineChars="200"/>
        <w:jc w:val="left"/>
        <w:rPr>
          <w:rFonts w:hint="eastAsia" w:ascii="宋体" w:hAnsi="宋体" w:cs="宋体"/>
          <w:b/>
          <w:szCs w:val="21"/>
          <w:highlight w:val="none"/>
        </w:rPr>
      </w:pPr>
      <w:r>
        <w:rPr>
          <w:rFonts w:hint="eastAsia" w:ascii="宋体" w:hAnsi="宋体" w:cs="宋体"/>
          <w:szCs w:val="21"/>
          <w:highlight w:val="none"/>
        </w:rPr>
        <w:t>关于延期最长不得超过：</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48</w:t>
      </w:r>
      <w:r>
        <w:rPr>
          <w:rFonts w:hint="eastAsia" w:ascii="宋体" w:hAnsi="宋体" w:cs="宋体"/>
          <w:szCs w:val="21"/>
          <w:highlight w:val="none"/>
          <w:u w:val="single"/>
        </w:rPr>
        <w:t xml:space="preserve"> </w:t>
      </w:r>
      <w:r>
        <w:rPr>
          <w:rFonts w:hint="eastAsia" w:ascii="宋体" w:hAnsi="宋体" w:cs="宋体"/>
          <w:szCs w:val="21"/>
          <w:highlight w:val="none"/>
        </w:rPr>
        <w:t>小时。</w:t>
      </w:r>
    </w:p>
    <w:p>
      <w:pPr>
        <w:spacing w:line="360" w:lineRule="auto"/>
        <w:ind w:firstLine="420" w:firstLineChars="200"/>
        <w:rPr>
          <w:rFonts w:hint="eastAsia" w:ascii="宋体" w:hAnsi="宋体" w:cs="宋体"/>
          <w:szCs w:val="21"/>
          <w:highlight w:val="none"/>
        </w:rPr>
      </w:pPr>
      <w:bookmarkStart w:id="692" w:name="_Toc296503223"/>
      <w:bookmarkStart w:id="693" w:name="_Toc292559933"/>
      <w:bookmarkStart w:id="694" w:name="_Toc297120523"/>
      <w:bookmarkStart w:id="695" w:name="_Toc303539173"/>
      <w:bookmarkStart w:id="696" w:name="_Toc296891051"/>
      <w:bookmarkStart w:id="697" w:name="_Toc296891263"/>
      <w:bookmarkStart w:id="698" w:name="_Toc297048409"/>
      <w:bookmarkStart w:id="699" w:name="_Toc297216224"/>
      <w:bookmarkStart w:id="700" w:name="_Toc312678056"/>
      <w:bookmarkStart w:id="701" w:name="_Toc296346724"/>
      <w:bookmarkStart w:id="702" w:name="_Toc304295596"/>
      <w:bookmarkStart w:id="703" w:name="_Toc297123565"/>
      <w:bookmarkStart w:id="704" w:name="_Toc300935016"/>
      <w:bookmarkStart w:id="705" w:name="_Toc292559428"/>
      <w:bookmarkStart w:id="706" w:name="_Toc296347222"/>
      <w:bookmarkStart w:id="707" w:name="_Toc296944562"/>
      <w:bookmarkStart w:id="708" w:name="_Toc267251474"/>
      <w:bookmarkStart w:id="709" w:name="_Toc267251475"/>
      <w:bookmarkStart w:id="710" w:name="_Toc267251476"/>
      <w:bookmarkStart w:id="711" w:name="_Toc267251472"/>
      <w:bookmarkStart w:id="712" w:name="_Toc267251473"/>
      <w:bookmarkStart w:id="713" w:name="_Toc267251471"/>
      <w:bookmarkStart w:id="714" w:name="_Toc267251470"/>
      <w:r>
        <w:rPr>
          <w:rFonts w:hint="eastAsia" w:ascii="宋体" w:hAnsi="宋体" w:cs="宋体"/>
          <w:color w:val="000000"/>
          <w:szCs w:val="21"/>
          <w:highlight w:val="none"/>
        </w:rPr>
        <w:t>13.2 竣工验收</w:t>
      </w:r>
    </w:p>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Pr>
        <w:spacing w:line="360" w:lineRule="auto"/>
        <w:ind w:firstLine="420" w:firstLineChars="200"/>
        <w:jc w:val="left"/>
        <w:rPr>
          <w:rFonts w:hint="eastAsia" w:ascii="宋体" w:hAnsi="宋体" w:cs="宋体"/>
          <w:color w:val="000000"/>
          <w:szCs w:val="21"/>
          <w:highlight w:val="none"/>
        </w:rPr>
      </w:pPr>
      <w:bookmarkStart w:id="715" w:name="_Toc280868704"/>
      <w:bookmarkStart w:id="716" w:name="_Toc280868705"/>
      <w:bookmarkStart w:id="717" w:name="_Toc280868706"/>
      <w:bookmarkStart w:id="718" w:name="_Toc280868707"/>
      <w:bookmarkStart w:id="719" w:name="_Toc280868708"/>
      <w:bookmarkStart w:id="720" w:name="_Toc280868709"/>
      <w:r>
        <w:rPr>
          <w:rFonts w:hint="eastAsia" w:ascii="宋体" w:hAnsi="宋体" w:cs="宋体"/>
          <w:color w:val="000000"/>
          <w:szCs w:val="21"/>
          <w:highlight w:val="none"/>
        </w:rPr>
        <w:t>13.2.2竣工验收程序</w:t>
      </w:r>
    </w:p>
    <w:bookmarkEnd w:id="715"/>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rPr>
        <w:t>关于竣工验收程序的约定：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按相关规定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发包人不按照本项约定组织竣工验收、颁发工程接收证书的违约金的计算方法：</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716"/>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13.2.5移交、接收全部与部分工程</w:t>
      </w:r>
    </w:p>
    <w:bookmarkEnd w:id="717"/>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承包人向发包人移交工程的期限：</w:t>
      </w:r>
      <w:r>
        <w:rPr>
          <w:rFonts w:hint="eastAsia" w:ascii="宋体" w:hAnsi="宋体" w:cs="宋体"/>
          <w:color w:val="000000"/>
          <w:szCs w:val="21"/>
          <w:highlight w:val="none"/>
          <w:u w:val="single"/>
        </w:rPr>
        <w:t xml:space="preserve"> 竣工验收合格后7天内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kern w:val="0"/>
          <w:szCs w:val="21"/>
          <w:highlight w:val="none"/>
        </w:rPr>
        <w:t>发包人未按本合同约定接收全部或部分工程的，违约金的计算方法为：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718"/>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承包人未按时移交工程的，违约金的计算方法为：</w:t>
      </w:r>
      <w:r>
        <w:rPr>
          <w:rFonts w:hint="eastAsia" w:ascii="宋体" w:hAnsi="宋体" w:cs="宋体"/>
          <w:color w:val="000000"/>
          <w:szCs w:val="21"/>
          <w:highlight w:val="none"/>
          <w:u w:val="single"/>
        </w:rPr>
        <w:t xml:space="preserve"> 每天1000元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 工程试车</w:t>
      </w:r>
    </w:p>
    <w:bookmarkEnd w:id="719"/>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13.3.1 试车程序</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工程试车内容：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（1）单机无负荷试车费用由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承担；</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（2）无负荷联动试车费用由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承担。</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13.3.3 投料试车</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关于投料试车相关事项的约定：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13.6 竣工退场</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13.6.1 竣工退场</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承包人完成竣工退场的期限：</w:t>
      </w:r>
      <w:r>
        <w:rPr>
          <w:rFonts w:hint="eastAsia" w:ascii="宋体" w:hAnsi="宋体" w:cs="宋体"/>
          <w:color w:val="000000"/>
          <w:szCs w:val="21"/>
          <w:highlight w:val="none"/>
          <w:u w:val="single"/>
        </w:rPr>
        <w:t xml:space="preserve"> 竣工验收后</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 xml:space="preserve">天内 </w:t>
      </w:r>
      <w:r>
        <w:rPr>
          <w:rFonts w:hint="eastAsia" w:ascii="宋体" w:hAnsi="宋体" w:cs="宋体"/>
          <w:color w:val="000000"/>
          <w:kern w:val="0"/>
          <w:szCs w:val="21"/>
          <w:highlight w:val="none"/>
        </w:rPr>
        <w:t>。</w:t>
      </w:r>
    </w:p>
    <w:p>
      <w:pPr>
        <w:spacing w:line="360" w:lineRule="auto"/>
        <w:rPr>
          <w:rFonts w:hint="eastAsia" w:ascii="宋体" w:hAnsi="宋体" w:cs="宋体"/>
          <w:b/>
          <w:color w:val="000000"/>
          <w:szCs w:val="21"/>
          <w:highlight w:val="none"/>
        </w:rPr>
      </w:pPr>
      <w:bookmarkStart w:id="721" w:name="_Toc392078600"/>
      <w:bookmarkStart w:id="722" w:name="_Toc351203646"/>
      <w:bookmarkStart w:id="723" w:name="_Toc389066726"/>
      <w:bookmarkStart w:id="724" w:name="_Toc393093294"/>
      <w:bookmarkStart w:id="725" w:name="_Toc394329423"/>
      <w:bookmarkStart w:id="726" w:name="_Toc389146893"/>
      <w:r>
        <w:rPr>
          <w:rFonts w:hint="eastAsia" w:ascii="宋体" w:hAnsi="宋体" w:cs="宋体"/>
          <w:b/>
          <w:color w:val="000000"/>
          <w:szCs w:val="21"/>
          <w:highlight w:val="none"/>
        </w:rPr>
        <w:t>14. 竣工结算</w:t>
      </w:r>
      <w:bookmarkEnd w:id="721"/>
      <w:bookmarkEnd w:id="722"/>
      <w:bookmarkEnd w:id="723"/>
      <w:bookmarkEnd w:id="724"/>
      <w:bookmarkEnd w:id="725"/>
      <w:bookmarkEnd w:id="726"/>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14.1 竣工付款申请</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承包人提交竣工付款申请单的期限：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竣工付款申请单应包括的内容：</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14.2 竣工结算审核</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发包人审批竣工付款申请单的期限：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发包人完成竣工付款的期限：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工程验收合格且结算审核完成后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关于竣工付款证书异议部分复核的方式和程序：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14.4 最终结清</w:t>
      </w:r>
    </w:p>
    <w:p>
      <w:pPr>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14.4.1 最终结清申请单</w:t>
      </w:r>
    </w:p>
    <w:p>
      <w:pPr>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承包人提交最终结清申请单的份数：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叁</w:t>
      </w:r>
      <w:r>
        <w:rPr>
          <w:rFonts w:hint="eastAsia" w:ascii="宋体" w:hAnsi="宋体" w:cs="宋体"/>
          <w:color w:val="000000"/>
          <w:szCs w:val="21"/>
          <w:highlight w:val="none"/>
          <w:u w:val="single"/>
        </w:rPr>
        <w:t xml:space="preserve">份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kern w:val="0"/>
          <w:szCs w:val="21"/>
          <w:highlight w:val="none"/>
        </w:rPr>
        <w:t>承包人提交最终结算申请单的期限：</w:t>
      </w:r>
      <w:r>
        <w:rPr>
          <w:rFonts w:hint="eastAsia" w:ascii="宋体" w:hAnsi="宋体" w:cs="宋体"/>
          <w:color w:val="000000"/>
          <w:szCs w:val="21"/>
          <w:highlight w:val="none"/>
          <w:u w:val="single"/>
        </w:rPr>
        <w:t xml:space="preserve"> 缺陷责任期终止证书签发后的14天内 </w:t>
      </w:r>
      <w:r>
        <w:rPr>
          <w:rFonts w:hint="eastAsia" w:ascii="宋体" w:hAnsi="宋体" w:cs="宋体"/>
          <w:color w:val="000000"/>
          <w:szCs w:val="21"/>
          <w:highlight w:val="none"/>
        </w:rPr>
        <w:t xml:space="preserve">。 </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14.4.2 最终结清证书和支付</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（1）发包人完成最终结清申请单的审批并颁发最终结清证书的期限：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（2）发包人完成支付的期限：</w:t>
      </w:r>
      <w:r>
        <w:rPr>
          <w:rFonts w:hint="eastAsia" w:ascii="宋体" w:hAnsi="宋体" w:cs="宋体"/>
          <w:color w:val="000000"/>
          <w:szCs w:val="21"/>
          <w:highlight w:val="none"/>
          <w:u w:val="single"/>
        </w:rPr>
        <w:t xml:space="preserve"> 缺陷责任期满且办理质保期满验收手续，在扣除承包人应承担的保修费用后的</w:t>
      </w:r>
      <w:r>
        <w:rPr>
          <w:rFonts w:hint="eastAsia" w:ascii="宋体" w:hAnsi="宋体" w:cs="宋体"/>
          <w:color w:val="000000"/>
          <w:szCs w:val="21"/>
          <w:highlight w:val="none"/>
          <w:u w:val="single"/>
          <w:lang w:eastAsia="zh-CN"/>
        </w:rPr>
        <w:t>质保金</w:t>
      </w:r>
      <w:r>
        <w:rPr>
          <w:rFonts w:hint="eastAsia" w:ascii="宋体" w:hAnsi="宋体" w:cs="宋体"/>
          <w:color w:val="000000"/>
          <w:szCs w:val="21"/>
          <w:highlight w:val="none"/>
          <w:u w:val="single"/>
        </w:rPr>
        <w:t xml:space="preserve">余额无息付清 </w:t>
      </w:r>
      <w:r>
        <w:rPr>
          <w:rFonts w:hint="eastAsia" w:ascii="宋体" w:hAnsi="宋体" w:cs="宋体"/>
          <w:color w:val="000000"/>
          <w:szCs w:val="21"/>
          <w:highlight w:val="none"/>
        </w:rPr>
        <w:t>。</w:t>
      </w:r>
    </w:p>
    <w:bookmarkEnd w:id="708"/>
    <w:bookmarkEnd w:id="709"/>
    <w:bookmarkEnd w:id="710"/>
    <w:bookmarkEnd w:id="711"/>
    <w:bookmarkEnd w:id="712"/>
    <w:bookmarkEnd w:id="713"/>
    <w:bookmarkEnd w:id="714"/>
    <w:bookmarkEnd w:id="720"/>
    <w:p>
      <w:pPr>
        <w:spacing w:line="360" w:lineRule="auto"/>
        <w:rPr>
          <w:rFonts w:hint="eastAsia" w:ascii="宋体" w:hAnsi="宋体" w:cs="宋体"/>
          <w:b/>
          <w:color w:val="000000"/>
          <w:szCs w:val="21"/>
          <w:highlight w:val="none"/>
        </w:rPr>
      </w:pPr>
      <w:bookmarkStart w:id="727" w:name="_Toc389146894"/>
      <w:bookmarkStart w:id="728" w:name="_Toc389066727"/>
      <w:bookmarkStart w:id="729" w:name="_Toc392078601"/>
      <w:bookmarkStart w:id="730" w:name="_Toc393093295"/>
      <w:bookmarkStart w:id="731" w:name="_Toc394329424"/>
      <w:bookmarkStart w:id="732" w:name="_Toc351203647"/>
      <w:bookmarkStart w:id="733" w:name="_Toc267251483"/>
      <w:bookmarkStart w:id="734" w:name="_Toc267251484"/>
      <w:bookmarkStart w:id="735" w:name="_Toc267251482"/>
      <w:bookmarkStart w:id="736" w:name="_Toc267251485"/>
      <w:bookmarkStart w:id="737" w:name="_Toc267251488"/>
      <w:bookmarkStart w:id="738" w:name="_Toc267251490"/>
      <w:bookmarkStart w:id="739" w:name="_Toc267251489"/>
      <w:bookmarkStart w:id="740" w:name="_Toc267251486"/>
      <w:bookmarkStart w:id="741" w:name="_Toc267251501"/>
      <w:bookmarkStart w:id="742" w:name="_Toc267251502"/>
      <w:bookmarkStart w:id="743" w:name="_Toc267251497"/>
      <w:bookmarkStart w:id="744" w:name="_Toc267251496"/>
      <w:bookmarkStart w:id="745" w:name="_Toc267251495"/>
      <w:bookmarkStart w:id="746" w:name="_Toc267251499"/>
      <w:bookmarkStart w:id="747" w:name="_Toc267251493"/>
      <w:bookmarkStart w:id="748" w:name="_Toc267251491"/>
      <w:bookmarkStart w:id="749" w:name="_Toc267251494"/>
      <w:bookmarkStart w:id="750" w:name="_Toc267251492"/>
      <w:bookmarkStart w:id="751" w:name="_Toc267251503"/>
      <w:bookmarkStart w:id="752" w:name="_Toc267251498"/>
      <w:bookmarkStart w:id="753" w:name="_Toc267251506"/>
      <w:bookmarkStart w:id="754" w:name="_Toc267251504"/>
      <w:bookmarkStart w:id="755" w:name="_Toc267251507"/>
      <w:bookmarkStart w:id="756" w:name="_Toc267251508"/>
      <w:bookmarkStart w:id="757" w:name="_Toc267251510"/>
      <w:bookmarkStart w:id="758" w:name="_Toc267251513"/>
      <w:bookmarkStart w:id="759" w:name="_Toc267251515"/>
      <w:bookmarkStart w:id="760" w:name="_Toc267251511"/>
      <w:bookmarkStart w:id="761" w:name="_Toc267251514"/>
      <w:bookmarkStart w:id="762" w:name="_Toc267251509"/>
      <w:r>
        <w:rPr>
          <w:rFonts w:hint="eastAsia" w:ascii="宋体" w:hAnsi="宋体" w:cs="宋体"/>
          <w:b/>
          <w:color w:val="000000"/>
          <w:szCs w:val="21"/>
          <w:highlight w:val="none"/>
        </w:rPr>
        <w:t>15. 缺陷责任期与保修</w:t>
      </w:r>
      <w:bookmarkEnd w:id="727"/>
      <w:bookmarkEnd w:id="728"/>
      <w:bookmarkEnd w:id="729"/>
      <w:bookmarkEnd w:id="730"/>
      <w:bookmarkEnd w:id="731"/>
      <w:bookmarkEnd w:id="732"/>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15.2缺陷责任期</w:t>
      </w:r>
      <w:bookmarkEnd w:id="733"/>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缺陷责任期的具体期限：</w:t>
      </w:r>
      <w:r>
        <w:rPr>
          <w:rFonts w:hint="eastAsia" w:ascii="宋体" w:hAnsi="宋体" w:cs="宋体"/>
          <w:color w:val="000000"/>
          <w:szCs w:val="21"/>
          <w:highlight w:val="none"/>
          <w:u w:val="single"/>
        </w:rPr>
        <w:t xml:space="preserve"> 自工程竣工验收合格之日起</w:t>
      </w:r>
      <w:r>
        <w:rPr>
          <w:rFonts w:hint="eastAsia" w:ascii="宋体" w:hAnsi="宋体" w:cs="宋体"/>
          <w:color w:val="000000"/>
          <w:szCs w:val="21"/>
          <w:highlight w:val="none"/>
          <w:u w:val="single"/>
          <w:lang w:eastAsia="zh-CN"/>
        </w:rPr>
        <w:t>一年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15.3 质量保证金</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关于是否扣留质量保证金的约定：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是</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15.3.1 承包人提供质量保证金的方式</w:t>
      </w:r>
    </w:p>
    <w:p>
      <w:pPr>
        <w:spacing w:line="360" w:lineRule="auto"/>
        <w:ind w:firstLine="420" w:firstLineChars="200"/>
        <w:jc w:val="left"/>
        <w:rPr>
          <w:rFonts w:hint="eastAsia" w:ascii="宋体" w:hAnsi="宋体" w:cs="宋体"/>
          <w:szCs w:val="21"/>
          <w:highlight w:val="none"/>
        </w:rPr>
      </w:pPr>
      <w:r>
        <w:rPr>
          <w:rFonts w:hint="eastAsia" w:ascii="宋体" w:hAnsi="宋体" w:cs="宋体"/>
          <w:color w:val="000000"/>
          <w:szCs w:val="21"/>
          <w:highlight w:val="none"/>
        </w:rPr>
        <w:t>质量保证金采用以下第</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种方式：</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（1）质量保证金保函，保证金额为：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 xml:space="preserve">； </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（2）</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 xml:space="preserve"> %的工程款；</w:t>
      </w:r>
    </w:p>
    <w:p>
      <w:pPr>
        <w:autoSpaceDE w:val="0"/>
        <w:autoSpaceDN w:val="0"/>
        <w:adjustRightInd w:val="0"/>
        <w:spacing w:line="360" w:lineRule="auto"/>
        <w:ind w:firstLine="420" w:firstLineChars="200"/>
        <w:jc w:val="left"/>
        <w:rPr>
          <w:rFonts w:hint="eastAsia" w:ascii="宋体" w:hAnsi="宋体" w:cs="宋体"/>
          <w:kern w:val="0"/>
          <w:szCs w:val="21"/>
          <w:highlight w:val="none"/>
        </w:rPr>
      </w:pPr>
      <w:r>
        <w:rPr>
          <w:rFonts w:hint="eastAsia" w:ascii="宋体" w:hAnsi="宋体" w:cs="宋体"/>
          <w:color w:val="000000"/>
          <w:kern w:val="0"/>
          <w:szCs w:val="21"/>
          <w:highlight w:val="none"/>
        </w:rPr>
        <w:t>（3）其他方式: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15.3.2 质量保证金的扣留 </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质量保证金的扣留采取以下第</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种方式：</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（2）工程竣工结算时一次性扣留质量保证金；</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（3）其他扣留方式: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rPr>
        <w:t>。</w:t>
      </w:r>
    </w:p>
    <w:p>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关于质量保证金的补充约定：</w:t>
      </w:r>
      <w:r>
        <w:rPr>
          <w:rFonts w:hint="eastAsia" w:ascii="宋体" w:hAnsi="宋体" w:cs="宋体"/>
          <w:bCs/>
          <w:color w:val="000000"/>
          <w:szCs w:val="21"/>
          <w:highlight w:val="none"/>
        </w:rPr>
        <w:t>验收合格交付使用满1年后</w:t>
      </w:r>
      <w:r>
        <w:rPr>
          <w:rFonts w:hint="eastAsia" w:ascii="宋体" w:hAnsi="宋体" w:cs="宋体"/>
          <w:color w:val="000000"/>
          <w:szCs w:val="21"/>
          <w:highlight w:val="none"/>
        </w:rPr>
        <w:t>由采购人</w:t>
      </w:r>
      <w:r>
        <w:rPr>
          <w:rFonts w:hint="eastAsia" w:ascii="宋体" w:hAnsi="宋体" w:cs="宋体"/>
          <w:bCs/>
          <w:color w:val="000000"/>
          <w:szCs w:val="21"/>
          <w:highlight w:val="none"/>
        </w:rPr>
        <w:t>支付项目余款。</w:t>
      </w:r>
    </w:p>
    <w:bookmarkEnd w:id="734"/>
    <w:bookmarkEnd w:id="735"/>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15.4保修</w:t>
      </w:r>
    </w:p>
    <w:bookmarkEnd w:id="736"/>
    <w:p>
      <w:pPr>
        <w:spacing w:line="360" w:lineRule="auto"/>
        <w:ind w:firstLine="409" w:firstLineChars="195"/>
        <w:jc w:val="left"/>
        <w:rPr>
          <w:rFonts w:hint="eastAsia" w:ascii="宋体" w:hAnsi="宋体" w:cs="宋体"/>
          <w:color w:val="000000"/>
          <w:szCs w:val="21"/>
          <w:highlight w:val="none"/>
        </w:rPr>
      </w:pPr>
      <w:r>
        <w:rPr>
          <w:rFonts w:hint="eastAsia" w:ascii="宋体" w:hAnsi="宋体" w:cs="宋体"/>
          <w:color w:val="000000"/>
          <w:szCs w:val="21"/>
          <w:highlight w:val="none"/>
        </w:rPr>
        <w:t>15.4.1 保修责任</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根据《中华人民共和国建筑法》、《建设工程质量管理条例》和《房屋建筑工程质量保修办法》，在正常使用下，房屋建筑工程的最低保修期限为：</w:t>
      </w:r>
    </w:p>
    <w:p>
      <w:pPr>
        <w:numPr>
          <w:ilvl w:val="0"/>
          <w:numId w:val="9"/>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地基基础和</w:t>
      </w:r>
      <w:r>
        <w:rPr>
          <w:rFonts w:hint="eastAsia" w:ascii="宋体" w:hAnsi="宋体" w:cs="宋体"/>
          <w:szCs w:val="21"/>
          <w:highlight w:val="none"/>
        </w:rPr>
        <w:fldChar w:fldCharType="begin"/>
      </w:r>
      <w:r>
        <w:rPr>
          <w:rFonts w:hint="eastAsia" w:ascii="宋体" w:hAnsi="宋体" w:cs="宋体"/>
          <w:color w:val="000000"/>
          <w:szCs w:val="21"/>
          <w:highlight w:val="none"/>
        </w:rPr>
        <w:instrText xml:space="preserve"> HYPERLINK "http://baike.baidu.com/view/3930570.htm" \t "_blank" </w:instrText>
      </w:r>
      <w:r>
        <w:rPr>
          <w:rFonts w:hint="eastAsia" w:ascii="宋体" w:hAnsi="宋体" w:cs="宋体"/>
          <w:szCs w:val="21"/>
          <w:highlight w:val="none"/>
        </w:rPr>
        <w:fldChar w:fldCharType="separate"/>
      </w:r>
      <w:r>
        <w:rPr>
          <w:rStyle w:val="8"/>
          <w:rFonts w:hint="eastAsia" w:ascii="宋体" w:hAnsi="宋体" w:cs="宋体"/>
          <w:bCs/>
          <w:color w:val="000000"/>
          <w:szCs w:val="21"/>
          <w:highlight w:val="none"/>
        </w:rPr>
        <w:t>主体结构工程</w:t>
      </w:r>
      <w:r>
        <w:rPr>
          <w:rFonts w:hint="eastAsia" w:ascii="宋体" w:hAnsi="宋体" w:cs="宋体"/>
          <w:szCs w:val="21"/>
          <w:highlight w:val="none"/>
        </w:rPr>
        <w:fldChar w:fldCharType="end"/>
      </w:r>
      <w:r>
        <w:rPr>
          <w:rFonts w:hint="eastAsia" w:ascii="宋体" w:hAnsi="宋体" w:cs="宋体"/>
          <w:bCs/>
          <w:color w:val="000000"/>
          <w:szCs w:val="21"/>
          <w:highlight w:val="none"/>
        </w:rPr>
        <w:t>，为设计文件规定的该工程的合理使用年限；</w:t>
      </w:r>
    </w:p>
    <w:p>
      <w:pPr>
        <w:numPr>
          <w:ilvl w:val="0"/>
          <w:numId w:val="9"/>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有防水要求的卫生间、房间的防渗漏，为5年；</w:t>
      </w:r>
    </w:p>
    <w:p>
      <w:pPr>
        <w:numPr>
          <w:ilvl w:val="0"/>
          <w:numId w:val="9"/>
        </w:numPr>
        <w:spacing w:line="360" w:lineRule="auto"/>
        <w:rPr>
          <w:rFonts w:hint="eastAsia" w:ascii="宋体" w:hAnsi="宋体" w:cs="宋体"/>
          <w:bCs/>
          <w:szCs w:val="21"/>
          <w:highlight w:val="none"/>
        </w:rPr>
      </w:pPr>
      <w:r>
        <w:rPr>
          <w:rFonts w:hint="eastAsia" w:ascii="宋体" w:hAnsi="宋体" w:cs="宋体"/>
          <w:bCs/>
          <w:color w:val="000000"/>
          <w:szCs w:val="21"/>
          <w:highlight w:val="none"/>
        </w:rPr>
        <w:t>装修及机电安装工程为2年。</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保修期内，在非人为因素情况下，设备、产品及整体工程出现任何质量问题，由承包人负责及时处理和免费维护、维修，一切维修换件和备品备件（含所有零配件及耗材）均由承包人免费提供。保修期内，如工程因非人为因素出现故障而造成短期停用时，则保修期相应延迟。如工程因自身故障致停用时间累计超过20天时，则保修期在状态恢复时归零重新计算。保修期内发包人对承包人享有追索权。</w:t>
      </w:r>
    </w:p>
    <w:p>
      <w:pPr>
        <w:spacing w:line="360" w:lineRule="auto"/>
        <w:ind w:firstLine="409" w:firstLineChars="195"/>
        <w:jc w:val="left"/>
        <w:rPr>
          <w:rFonts w:hint="eastAsia" w:ascii="宋体" w:hAnsi="宋体" w:cs="宋体"/>
          <w:color w:val="000000"/>
          <w:szCs w:val="21"/>
          <w:highlight w:val="none"/>
        </w:rPr>
      </w:pPr>
      <w:r>
        <w:rPr>
          <w:rFonts w:hint="eastAsia" w:ascii="宋体" w:hAnsi="宋体" w:cs="宋体"/>
          <w:color w:val="000000"/>
          <w:szCs w:val="21"/>
          <w:highlight w:val="none"/>
        </w:rPr>
        <w:t>15.4.3 修复通知</w:t>
      </w:r>
    </w:p>
    <w:p>
      <w:pPr>
        <w:spacing w:line="360" w:lineRule="auto"/>
        <w:ind w:firstLine="409" w:firstLineChars="195"/>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承包人收到保修通知并到达工程现场的合理时间：</w:t>
      </w:r>
      <w:r>
        <w:rPr>
          <w:rFonts w:hint="eastAsia" w:ascii="宋体" w:hAnsi="宋体" w:cs="宋体"/>
          <w:color w:val="000000"/>
          <w:kern w:val="0"/>
          <w:szCs w:val="21"/>
          <w:highlight w:val="none"/>
          <w:u w:val="single"/>
        </w:rPr>
        <w:t xml:space="preserve"> 24小时内到场处理 </w:t>
      </w:r>
      <w:r>
        <w:rPr>
          <w:rFonts w:hint="eastAsia" w:ascii="宋体" w:hAnsi="宋体" w:cs="宋体"/>
          <w:color w:val="000000"/>
          <w:kern w:val="0"/>
          <w:szCs w:val="21"/>
          <w:highlight w:val="none"/>
        </w:rPr>
        <w:t>。</w:t>
      </w:r>
    </w:p>
    <w:bookmarkEnd w:id="737"/>
    <w:bookmarkEnd w:id="738"/>
    <w:bookmarkEnd w:id="739"/>
    <w:bookmarkEnd w:id="740"/>
    <w:p>
      <w:pPr>
        <w:spacing w:line="360" w:lineRule="auto"/>
        <w:rPr>
          <w:rFonts w:hint="eastAsia" w:ascii="宋体" w:hAnsi="宋体" w:cs="宋体"/>
          <w:b/>
          <w:color w:val="000000"/>
          <w:szCs w:val="21"/>
          <w:highlight w:val="none"/>
        </w:rPr>
      </w:pPr>
      <w:bookmarkStart w:id="763" w:name="_Toc394329425"/>
      <w:bookmarkStart w:id="764" w:name="_Toc389146895"/>
      <w:bookmarkStart w:id="765" w:name="_Toc393093296"/>
      <w:bookmarkStart w:id="766" w:name="_Toc392078602"/>
      <w:bookmarkStart w:id="767" w:name="_Toc351203648"/>
      <w:bookmarkStart w:id="768" w:name="_Toc389066728"/>
      <w:bookmarkStart w:id="769" w:name="_Toc280868717"/>
      <w:bookmarkStart w:id="770" w:name="_Toc280868718"/>
      <w:r>
        <w:rPr>
          <w:rFonts w:hint="eastAsia" w:ascii="宋体" w:hAnsi="宋体" w:cs="宋体"/>
          <w:b/>
          <w:bCs/>
          <w:color w:val="000000"/>
          <w:szCs w:val="21"/>
          <w:highlight w:val="none"/>
        </w:rPr>
        <w:t>16</w:t>
      </w:r>
      <w:r>
        <w:rPr>
          <w:rFonts w:hint="eastAsia" w:ascii="宋体" w:hAnsi="宋体" w:cs="宋体"/>
          <w:b/>
          <w:color w:val="000000"/>
          <w:szCs w:val="21"/>
          <w:highlight w:val="none"/>
        </w:rPr>
        <w:t>. 违约</w:t>
      </w:r>
      <w:bookmarkEnd w:id="763"/>
      <w:bookmarkEnd w:id="764"/>
      <w:bookmarkEnd w:id="765"/>
      <w:bookmarkEnd w:id="766"/>
      <w:bookmarkEnd w:id="767"/>
      <w:bookmarkEnd w:id="768"/>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 发包人违约</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16.1.1发包人违约的情形</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发包人违约的其他情形：</w:t>
      </w:r>
      <w:r>
        <w:rPr>
          <w:rFonts w:hint="eastAsia" w:ascii="宋体" w:hAnsi="宋体" w:cs="宋体"/>
          <w:color w:val="000000"/>
          <w:kern w:val="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left="1050" w:hanging="1050" w:hangingChars="5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16.1.2 发包人违约的责任</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发包人违约责任的承担方式和计算方法：</w:t>
      </w:r>
    </w:p>
    <w:p>
      <w:pPr>
        <w:spacing w:line="360" w:lineRule="auto"/>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（1）因发包人原因未能在计划开工日期前7天内下达开工通知的违约责任：</w:t>
      </w:r>
      <w:r>
        <w:rPr>
          <w:rFonts w:hint="eastAsia" w:ascii="宋体" w:hAnsi="宋体" w:cs="宋体"/>
          <w:color w:val="000000"/>
          <w:kern w:val="0"/>
          <w:szCs w:val="21"/>
          <w:highlight w:val="none"/>
          <w:u w:val="single"/>
        </w:rPr>
        <w:t xml:space="preserve"> 发包人不承担任何违约责任、补偿责任和赔偿责任，承包人已充分考虑该风险因素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（2）因发包人原因未能按合同约定支付合同价款的违约责任：</w:t>
      </w:r>
      <w:r>
        <w:rPr>
          <w:rFonts w:hint="eastAsia" w:ascii="宋体" w:hAnsi="宋体" w:cs="宋体"/>
          <w:color w:val="000000"/>
          <w:kern w:val="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（3）发包人违反第10.1款〔变更的范围〕第（2）项约定，自行实施被取消的工作或转由他人实施的违约责任：</w:t>
      </w:r>
      <w:r>
        <w:rPr>
          <w:rFonts w:hint="eastAsia" w:ascii="宋体" w:hAnsi="宋体" w:cs="宋体"/>
          <w:color w:val="000000"/>
          <w:kern w:val="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Cs w:val="21"/>
          <w:highlight w:val="none"/>
          <w:u w:val="single"/>
        </w:rPr>
        <w:t xml:space="preserve"> 发包人按合同约定进行整改，并补偿承包人合理的工期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（5）因发包人违反合同约定造成暂停施工的违约责任：</w:t>
      </w:r>
      <w:r>
        <w:rPr>
          <w:rFonts w:hint="eastAsia" w:ascii="宋体" w:hAnsi="宋体" w:cs="宋体"/>
          <w:color w:val="000000"/>
          <w:kern w:val="0"/>
          <w:szCs w:val="21"/>
          <w:highlight w:val="none"/>
          <w:u w:val="single"/>
        </w:rPr>
        <w:t xml:space="preserve"> 承包人自行综合考虑相关风险，本条不作为发包人违约责任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（6）发包人无正当理由没有在约定期限内发出复工指示，导致承包人无法复工的违约责任：</w:t>
      </w:r>
      <w:r>
        <w:rPr>
          <w:rFonts w:hint="eastAsia" w:ascii="宋体" w:hAnsi="宋体" w:cs="宋体"/>
          <w:color w:val="000000"/>
          <w:kern w:val="0"/>
          <w:szCs w:val="21"/>
          <w:highlight w:val="none"/>
          <w:u w:val="single"/>
        </w:rPr>
        <w:t xml:space="preserve"> 承包人自行综合考虑相关风险，本条不作为发包人违约责任</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（7）其他：</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无</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16.1.3 因发包人违约解除合同</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承包人按16.1.1项〔发包人违约的情形〕约定暂停施工满</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天后发包人仍不纠正其违约行为并致使合同目的不能实现的，承包人有权解除合同。</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16.2 承包人违约</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16.2.1 承包人违约的情形</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承包人违约的其他情形：</w:t>
      </w:r>
      <w:r>
        <w:rPr>
          <w:rFonts w:hint="eastAsia" w:ascii="宋体" w:hAnsi="宋体" w:cs="宋体"/>
          <w:color w:val="000000"/>
          <w:kern w:val="0"/>
          <w:szCs w:val="21"/>
          <w:highlight w:val="none"/>
          <w:u w:val="single"/>
        </w:rPr>
        <w:t xml:space="preserve"> 按通用条款及本专用条款的其他约定</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16.2.2承包人违约的责任</w:t>
      </w:r>
    </w:p>
    <w:p>
      <w:pPr>
        <w:spacing w:line="360" w:lineRule="auto"/>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kern w:val="0"/>
          <w:szCs w:val="21"/>
          <w:highlight w:val="none"/>
        </w:rPr>
        <w:t>承包人违约责任的承担方式和计算方法：</w:t>
      </w:r>
      <w:r>
        <w:rPr>
          <w:rFonts w:hint="eastAsia" w:ascii="宋体" w:hAnsi="宋体" w:cs="宋体"/>
          <w:color w:val="000000"/>
          <w:kern w:val="0"/>
          <w:szCs w:val="21"/>
          <w:highlight w:val="none"/>
          <w:u w:val="single"/>
        </w:rPr>
        <w:t>按通用条款及本专用条款的其他约定</w:t>
      </w:r>
      <w:r>
        <w:rPr>
          <w:rFonts w:hint="eastAsia" w:ascii="宋体" w:hAnsi="宋体" w:cs="宋体"/>
          <w:color w:val="000000"/>
          <w:kern w:val="0"/>
          <w:szCs w:val="21"/>
          <w:highlight w:val="none"/>
        </w:rPr>
        <w:t>。</w:t>
      </w:r>
      <w:r>
        <w:rPr>
          <w:rFonts w:hint="eastAsia" w:ascii="宋体" w:hAnsi="宋体" w:cs="宋体"/>
          <w:color w:val="000000"/>
          <w:szCs w:val="21"/>
          <w:highlight w:val="none"/>
        </w:rPr>
        <w:t xml:space="preserve">    </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16.2.3 因承包人违约解除合同</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关于承包人违约解除合同的特别约定：</w:t>
      </w:r>
      <w:r>
        <w:rPr>
          <w:rFonts w:hint="eastAsia" w:ascii="宋体" w:hAnsi="宋体" w:cs="宋体"/>
          <w:color w:val="000000"/>
          <w:kern w:val="0"/>
          <w:szCs w:val="21"/>
          <w:highlight w:val="none"/>
          <w:u w:val="single"/>
        </w:rPr>
        <w:t>按通用条款及本专用条款的其他约定</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Cs w:val="21"/>
          <w:highlight w:val="none"/>
          <w:u w:val="single"/>
        </w:rPr>
        <w:t xml:space="preserve"> 在合理范围内以双方协商为准 </w:t>
      </w:r>
      <w:r>
        <w:rPr>
          <w:rFonts w:hint="eastAsia" w:ascii="宋体" w:hAnsi="宋体" w:cs="宋体"/>
          <w:color w:val="000000"/>
          <w:kern w:val="0"/>
          <w:szCs w:val="21"/>
          <w:highlight w:val="none"/>
        </w:rPr>
        <w:t>。</w:t>
      </w:r>
    </w:p>
    <w:p>
      <w:pPr>
        <w:spacing w:line="360" w:lineRule="auto"/>
        <w:rPr>
          <w:rFonts w:hint="eastAsia" w:ascii="宋体" w:hAnsi="宋体" w:cs="宋体"/>
          <w:b/>
          <w:color w:val="000000"/>
          <w:szCs w:val="21"/>
          <w:highlight w:val="none"/>
        </w:rPr>
      </w:pPr>
      <w:bookmarkStart w:id="771" w:name="_Toc351203649"/>
      <w:bookmarkStart w:id="772" w:name="_Toc389066729"/>
      <w:bookmarkStart w:id="773" w:name="_Toc393093297"/>
      <w:bookmarkStart w:id="774" w:name="_Toc389146896"/>
      <w:bookmarkStart w:id="775" w:name="_Toc392078603"/>
      <w:bookmarkStart w:id="776" w:name="_Toc394329426"/>
      <w:r>
        <w:rPr>
          <w:rFonts w:hint="eastAsia" w:ascii="宋体" w:hAnsi="宋体" w:cs="宋体"/>
          <w:b/>
          <w:bCs/>
          <w:color w:val="000000"/>
          <w:szCs w:val="21"/>
          <w:highlight w:val="none"/>
        </w:rPr>
        <w:t>17</w:t>
      </w:r>
      <w:r>
        <w:rPr>
          <w:rFonts w:hint="eastAsia" w:ascii="宋体" w:hAnsi="宋体" w:cs="宋体"/>
          <w:b/>
          <w:color w:val="000000"/>
          <w:szCs w:val="21"/>
          <w:highlight w:val="none"/>
        </w:rPr>
        <w:t>. 不可抗力</w:t>
      </w:r>
      <w:bookmarkEnd w:id="771"/>
      <w:bookmarkEnd w:id="772"/>
      <w:bookmarkEnd w:id="773"/>
      <w:bookmarkEnd w:id="774"/>
      <w:bookmarkEnd w:id="775"/>
      <w:bookmarkEnd w:id="776"/>
      <w:r>
        <w:rPr>
          <w:rFonts w:hint="eastAsia" w:ascii="宋体" w:hAnsi="宋体" w:cs="宋体"/>
          <w:b/>
          <w:color w:val="000000"/>
          <w:szCs w:val="21"/>
          <w:highlight w:val="none"/>
        </w:rPr>
        <w:t xml:space="preserve"> </w:t>
      </w:r>
      <w:bookmarkEnd w:id="769"/>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17.1 不可抗力的确认</w:t>
      </w:r>
    </w:p>
    <w:p>
      <w:pPr>
        <w:spacing w:line="360" w:lineRule="auto"/>
        <w:ind w:firstLine="420" w:firstLineChars="200"/>
        <w:jc w:val="left"/>
        <w:rPr>
          <w:rFonts w:hint="eastAsia" w:ascii="宋体" w:hAnsi="宋体" w:cs="宋体"/>
          <w:color w:val="000000"/>
          <w:kern w:val="0"/>
          <w:szCs w:val="21"/>
          <w:highlight w:val="none"/>
          <w:u w:val="single"/>
        </w:rPr>
      </w:pPr>
      <w:r>
        <w:rPr>
          <w:rFonts w:hint="eastAsia" w:ascii="宋体" w:hAnsi="宋体" w:cs="宋体"/>
          <w:color w:val="000000"/>
          <w:szCs w:val="21"/>
          <w:highlight w:val="none"/>
        </w:rPr>
        <w:t xml:space="preserve">除通用合同条款约定的不可抗力事件之外，视为不可抗力的其他情形：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无</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17.4 因不可抗力解除合同</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合同解除后，发包人应在商定或确定发包人应支付款项后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天内完成款项的支付。</w:t>
      </w:r>
    </w:p>
    <w:p>
      <w:pPr>
        <w:spacing w:line="360" w:lineRule="auto"/>
        <w:rPr>
          <w:rFonts w:hint="eastAsia" w:ascii="宋体" w:hAnsi="宋体" w:cs="宋体"/>
          <w:b/>
          <w:color w:val="000000"/>
          <w:szCs w:val="21"/>
          <w:highlight w:val="none"/>
        </w:rPr>
      </w:pPr>
      <w:bookmarkStart w:id="777" w:name="_Toc393093298"/>
      <w:bookmarkStart w:id="778" w:name="_Toc389066730"/>
      <w:bookmarkStart w:id="779" w:name="_Toc351203650"/>
      <w:bookmarkStart w:id="780" w:name="_Toc389146897"/>
      <w:bookmarkStart w:id="781" w:name="_Toc392078604"/>
      <w:bookmarkStart w:id="782" w:name="_Toc394329427"/>
      <w:r>
        <w:rPr>
          <w:rFonts w:hint="eastAsia" w:ascii="宋体" w:hAnsi="宋体" w:cs="宋体"/>
          <w:b/>
          <w:color w:val="000000"/>
          <w:szCs w:val="21"/>
          <w:highlight w:val="none"/>
        </w:rPr>
        <w:t xml:space="preserve">18. </w:t>
      </w:r>
      <w:r>
        <w:rPr>
          <w:rFonts w:hint="eastAsia" w:ascii="宋体" w:hAnsi="宋体" w:cs="宋体"/>
          <w:b/>
          <w:bCs/>
          <w:color w:val="000000"/>
          <w:szCs w:val="21"/>
          <w:highlight w:val="none"/>
        </w:rPr>
        <w:t>保险</w:t>
      </w:r>
      <w:bookmarkEnd w:id="777"/>
      <w:bookmarkEnd w:id="778"/>
      <w:bookmarkEnd w:id="779"/>
      <w:bookmarkEnd w:id="780"/>
      <w:bookmarkEnd w:id="781"/>
      <w:bookmarkEnd w:id="782"/>
    </w:p>
    <w:bookmarkEnd w:id="770"/>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18.1 工程保险</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关于工程保险的特别约定：</w:t>
      </w:r>
      <w:r>
        <w:rPr>
          <w:rFonts w:hint="eastAsia" w:ascii="宋体" w:hAnsi="宋体" w:cs="宋体"/>
          <w:color w:val="000000"/>
          <w:szCs w:val="21"/>
          <w:highlight w:val="none"/>
          <w:u w:val="single"/>
        </w:rPr>
        <w:t xml:space="preserve">开工前，承包人须为本工程购买第三者责任保险，保险金额不低于100万元，并承担相关的保险费用。保险对象为施工期间在施工现场的除发包人及承包人以外的办公及过往人员，保险期限从开工之日起至工程竣工验收合格之日止。 </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u w:val="single"/>
        </w:rPr>
        <w:t>承包人应按照下列规定办理保险，并支付保险费： (1)工程开工前，为施工场地内自有人员办理工伤保险、意外伤害保险； (2)为施工场地内的自有施工设备、采购进场的材料和工程设备等办理保险。保险期从开工之日起至工程竣工验收合格之日止 。</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18.3 其他保险</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szCs w:val="21"/>
          <w:highlight w:val="none"/>
        </w:rPr>
        <w:t>关于其他保险的约定：</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u w:val="single"/>
          <w:lang w:eastAsia="zh-CN"/>
        </w:rPr>
        <w:t>无</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w:t>
      </w:r>
    </w:p>
    <w:p>
      <w:pPr>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szCs w:val="21"/>
          <w:highlight w:val="none"/>
        </w:rPr>
        <w:t>承包人是否应为其施工设备等办理财产保险：</w:t>
      </w:r>
      <w:r>
        <w:rPr>
          <w:rFonts w:hint="eastAsia" w:ascii="宋体" w:hAnsi="宋体" w:cs="宋体"/>
          <w:color w:val="000000"/>
          <w:szCs w:val="21"/>
          <w:highlight w:val="none"/>
          <w:u w:val="single"/>
        </w:rPr>
        <w:t xml:space="preserve"> 承包人自行考虑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18.7 通知义务</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rPr>
        <w:t>关于变更保险合同时的通知义务的约定：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bookmarkEnd w:id="741"/>
    <w:bookmarkEnd w:id="742"/>
    <w:bookmarkEnd w:id="743"/>
    <w:bookmarkEnd w:id="744"/>
    <w:bookmarkEnd w:id="745"/>
    <w:bookmarkEnd w:id="746"/>
    <w:bookmarkEnd w:id="747"/>
    <w:bookmarkEnd w:id="748"/>
    <w:bookmarkEnd w:id="749"/>
    <w:bookmarkEnd w:id="750"/>
    <w:bookmarkEnd w:id="751"/>
    <w:bookmarkEnd w:id="752"/>
    <w:p>
      <w:pPr>
        <w:spacing w:line="360" w:lineRule="auto"/>
        <w:rPr>
          <w:rFonts w:hint="eastAsia" w:ascii="宋体" w:hAnsi="宋体" w:cs="宋体"/>
          <w:b/>
          <w:color w:val="000000"/>
          <w:szCs w:val="21"/>
          <w:highlight w:val="none"/>
        </w:rPr>
      </w:pPr>
      <w:bookmarkStart w:id="783" w:name="_Toc393093299"/>
      <w:bookmarkStart w:id="784" w:name="_Toc394329428"/>
      <w:bookmarkStart w:id="785" w:name="_Toc392078605"/>
      <w:bookmarkStart w:id="786" w:name="_Toc389066731"/>
      <w:bookmarkStart w:id="787" w:name="_Toc389146898"/>
      <w:bookmarkStart w:id="788" w:name="_Toc351203651"/>
      <w:r>
        <w:rPr>
          <w:rFonts w:hint="eastAsia" w:ascii="宋体" w:hAnsi="宋体" w:cs="宋体"/>
          <w:b/>
          <w:color w:val="000000"/>
          <w:szCs w:val="21"/>
          <w:highlight w:val="none"/>
        </w:rPr>
        <w:t>20. 争议解决</w:t>
      </w:r>
      <w:bookmarkEnd w:id="783"/>
      <w:bookmarkEnd w:id="784"/>
      <w:bookmarkEnd w:id="785"/>
      <w:bookmarkEnd w:id="786"/>
      <w:bookmarkEnd w:id="787"/>
      <w:bookmarkEnd w:id="788"/>
    </w:p>
    <w:bookmarkEnd w:id="753"/>
    <w:bookmarkEnd w:id="754"/>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20.3 争</w:t>
      </w:r>
      <w:bookmarkEnd w:id="755"/>
      <w:r>
        <w:rPr>
          <w:rFonts w:hint="eastAsia" w:ascii="宋体" w:hAnsi="宋体" w:cs="宋体"/>
          <w:color w:val="000000"/>
          <w:szCs w:val="21"/>
          <w:highlight w:val="none"/>
        </w:rPr>
        <w:t>议评审</w:t>
      </w:r>
    </w:p>
    <w:p>
      <w:pPr>
        <w:spacing w:line="360" w:lineRule="auto"/>
        <w:ind w:left="149" w:leftChars="71"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合同当事人是否同意将工程争议提交争议评审小组决定：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是</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20.3.1 争议评审小组的确定</w:t>
      </w:r>
    </w:p>
    <w:p>
      <w:pPr>
        <w:spacing w:line="360" w:lineRule="auto"/>
        <w:ind w:firstLine="420" w:firstLineChars="200"/>
        <w:jc w:val="left"/>
        <w:rPr>
          <w:rFonts w:hint="eastAsia" w:ascii="宋体" w:hAnsi="宋体" w:cs="宋体"/>
          <w:color w:val="000000"/>
          <w:szCs w:val="21"/>
          <w:highlight w:val="none"/>
          <w:u w:val="single"/>
        </w:rPr>
      </w:pPr>
      <w:r>
        <w:rPr>
          <w:rFonts w:hint="eastAsia" w:ascii="宋体" w:hAnsi="宋体" w:cs="宋体"/>
          <w:color w:val="000000"/>
          <w:szCs w:val="21"/>
          <w:highlight w:val="none"/>
        </w:rPr>
        <w:t>争议评审小组成员的确定：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选定争议评审员的期限：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争议评审小组成员的报酬承担方式：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其他事项的约定：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autoSpaceDE w:val="0"/>
        <w:autoSpaceDN w:val="0"/>
        <w:adjustRightInd w:val="0"/>
        <w:spacing w:line="360" w:lineRule="auto"/>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20.3.2 争议评审小组的决定</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合同当事人关于本项的约定：</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按通用条款执行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20.4仲裁或诉讼</w:t>
      </w:r>
      <w:bookmarkEnd w:id="756"/>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因合同及合同有关事项发生的争议，按下列第</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种方式解决：</w:t>
      </w:r>
    </w:p>
    <w:p>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（1）向</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仲裁委员会申请仲裁；</w:t>
      </w:r>
    </w:p>
    <w:p>
      <w:pPr>
        <w:spacing w:line="360" w:lineRule="auto"/>
        <w:ind w:left="420" w:leftChars="200"/>
        <w:rPr>
          <w:rFonts w:hint="eastAsia" w:ascii="宋体" w:hAnsi="宋体" w:cs="宋体"/>
          <w:bCs/>
          <w:szCs w:val="21"/>
          <w:highlight w:val="none"/>
        </w:rPr>
      </w:pPr>
      <w:r>
        <w:rPr>
          <w:rFonts w:hint="eastAsia" w:ascii="宋体" w:hAnsi="宋体" w:cs="宋体"/>
          <w:color w:val="000000"/>
          <w:szCs w:val="21"/>
          <w:highlight w:val="none"/>
        </w:rPr>
        <w:t>（2）</w:t>
      </w:r>
      <w:bookmarkEnd w:id="757"/>
      <w:bookmarkEnd w:id="758"/>
      <w:bookmarkEnd w:id="759"/>
      <w:bookmarkEnd w:id="760"/>
      <w:bookmarkEnd w:id="761"/>
      <w:bookmarkEnd w:id="762"/>
      <w:r>
        <w:rPr>
          <w:rFonts w:hint="eastAsia" w:ascii="宋体" w:hAnsi="宋体" w:cs="宋体"/>
          <w:bCs/>
          <w:szCs w:val="21"/>
          <w:highlight w:val="none"/>
        </w:rPr>
        <w:t>合同履行过程中发生的任何争议，如双方未能通过友好协商解决，应向佛山市有管辖权的人民法院提起诉讼。对交付标的物质量有争议的，统一由佛山市辖属的专业检测机构进行终局鉴定，鉴定结果符合质量技术标准时，鉴定费由委托方承担；否则鉴定费由承包方承担。</w:t>
      </w:r>
    </w:p>
    <w:p>
      <w:pPr>
        <w:spacing w:line="360" w:lineRule="auto"/>
        <w:ind w:firstLine="480"/>
        <w:rPr>
          <w:rFonts w:hint="eastAsia" w:ascii="宋体" w:hAnsi="宋体" w:cs="宋体"/>
          <w:b/>
          <w:szCs w:val="21"/>
          <w:highlight w:val="none"/>
        </w:rPr>
      </w:pPr>
      <w:r>
        <w:rPr>
          <w:rFonts w:hint="eastAsia" w:ascii="宋体" w:hAnsi="宋体" w:cs="宋体"/>
          <w:bCs/>
          <w:szCs w:val="21"/>
          <w:highlight w:val="none"/>
        </w:rPr>
        <w:t>法院审理期间，除提交法院审理的事项外，其它无争议的事项和条款仍应继续履行。</w:t>
      </w:r>
    </w:p>
    <w:p>
      <w:pPr>
        <w:pStyle w:val="11"/>
        <w:spacing w:line="360" w:lineRule="auto"/>
        <w:rPr>
          <w:rFonts w:hint="eastAsia" w:ascii="Times New Roman" w:hAnsi="Times New Roman"/>
          <w:b/>
          <w:color w:val="000000"/>
          <w:highlight w:val="none"/>
        </w:rPr>
      </w:pPr>
      <w:r>
        <w:rPr>
          <w:rFonts w:hint="eastAsia" w:ascii="宋体" w:hAnsi="宋体" w:cs="宋体"/>
          <w:b/>
          <w:szCs w:val="21"/>
          <w:highlight w:val="none"/>
        </w:rPr>
        <w:br w:type="page"/>
      </w:r>
      <w:r>
        <w:rPr>
          <w:rFonts w:hint="eastAsia" w:ascii="Times New Roman" w:hAnsi="Times New Roman"/>
          <w:b/>
          <w:color w:val="000000"/>
          <w:highlight w:val="none"/>
        </w:rPr>
        <w:t>合同附件清单：</w:t>
      </w:r>
    </w:p>
    <w:p>
      <w:pPr>
        <w:pStyle w:val="11"/>
        <w:spacing w:line="360" w:lineRule="auto"/>
        <w:rPr>
          <w:rFonts w:hint="eastAsia" w:ascii="Times New Roman" w:hAnsi="Times New Roman"/>
          <w:b/>
          <w:color w:val="000000"/>
          <w:highlight w:val="none"/>
        </w:rPr>
      </w:pPr>
      <w:r>
        <w:rPr>
          <w:rFonts w:hint="eastAsia" w:ascii="Times New Roman" w:hAnsi="Times New Roman"/>
          <w:b/>
          <w:color w:val="000000"/>
          <w:highlight w:val="none"/>
        </w:rPr>
        <w:t>附件一：《工程质量保修书》</w:t>
      </w:r>
    </w:p>
    <w:p>
      <w:pPr>
        <w:pStyle w:val="11"/>
        <w:spacing w:line="360" w:lineRule="auto"/>
        <w:rPr>
          <w:rFonts w:hint="eastAsia" w:ascii="Times New Roman" w:hAnsi="Times New Roman"/>
          <w:b/>
          <w:color w:val="000000"/>
          <w:highlight w:val="none"/>
        </w:rPr>
      </w:pPr>
      <w:r>
        <w:rPr>
          <w:rFonts w:hint="eastAsia" w:ascii="Times New Roman" w:hAnsi="Times New Roman"/>
          <w:b/>
          <w:color w:val="000000"/>
          <w:highlight w:val="none"/>
        </w:rPr>
        <w:t>附件二：《廉政合同》</w:t>
      </w:r>
    </w:p>
    <w:p>
      <w:pPr>
        <w:pStyle w:val="11"/>
        <w:spacing w:line="360" w:lineRule="auto"/>
        <w:rPr>
          <w:rFonts w:hint="eastAsia" w:ascii="Times New Roman" w:hAnsi="Times New Roman"/>
          <w:b/>
          <w:color w:val="000000"/>
          <w:highlight w:val="none"/>
        </w:rPr>
      </w:pPr>
      <w:r>
        <w:rPr>
          <w:rFonts w:hint="eastAsia" w:ascii="Times New Roman" w:hAnsi="Times New Roman"/>
          <w:b/>
          <w:color w:val="000000"/>
          <w:highlight w:val="none"/>
        </w:rPr>
        <w:t>附件</w:t>
      </w:r>
      <w:r>
        <w:rPr>
          <w:rFonts w:hint="eastAsia"/>
          <w:b/>
          <w:color w:val="000000"/>
          <w:highlight w:val="none"/>
          <w:lang w:eastAsia="zh-CN"/>
        </w:rPr>
        <w:t>三</w:t>
      </w:r>
      <w:r>
        <w:rPr>
          <w:rFonts w:hint="eastAsia" w:ascii="Times New Roman" w:hAnsi="Times New Roman"/>
          <w:b/>
          <w:color w:val="000000"/>
          <w:highlight w:val="none"/>
        </w:rPr>
        <w:t>：《承包人用于本工程施工的机械设备表》</w:t>
      </w:r>
    </w:p>
    <w:p>
      <w:pPr>
        <w:pStyle w:val="11"/>
        <w:spacing w:line="360" w:lineRule="auto"/>
        <w:rPr>
          <w:rFonts w:hint="eastAsia" w:ascii="Times New Roman" w:hAnsi="Times New Roman"/>
          <w:b/>
          <w:color w:val="000000"/>
          <w:highlight w:val="none"/>
        </w:rPr>
      </w:pPr>
      <w:r>
        <w:rPr>
          <w:rFonts w:hint="eastAsia" w:ascii="Times New Roman" w:hAnsi="Times New Roman"/>
          <w:b/>
          <w:color w:val="000000"/>
          <w:highlight w:val="none"/>
        </w:rPr>
        <w:t>附件</w:t>
      </w:r>
      <w:r>
        <w:rPr>
          <w:rFonts w:hint="eastAsia"/>
          <w:b/>
          <w:color w:val="000000"/>
          <w:highlight w:val="none"/>
          <w:lang w:eastAsia="zh-CN"/>
        </w:rPr>
        <w:t>四</w:t>
      </w:r>
      <w:r>
        <w:rPr>
          <w:rFonts w:hint="eastAsia" w:ascii="Times New Roman" w:hAnsi="Times New Roman"/>
          <w:b/>
          <w:color w:val="000000"/>
          <w:highlight w:val="none"/>
        </w:rPr>
        <w:t>：《承包人主要施工管理人员表》</w:t>
      </w:r>
    </w:p>
    <w:p>
      <w:pPr>
        <w:pStyle w:val="11"/>
        <w:spacing w:line="360" w:lineRule="auto"/>
        <w:rPr>
          <w:rFonts w:hint="eastAsia" w:ascii="Times New Roman" w:hAnsi="Times New Roman"/>
          <w:b/>
          <w:color w:val="000000"/>
          <w:highlight w:val="none"/>
        </w:rPr>
      </w:pPr>
      <w:r>
        <w:rPr>
          <w:rFonts w:hint="eastAsia" w:ascii="Times New Roman" w:hAnsi="Times New Roman"/>
          <w:b/>
          <w:color w:val="000000"/>
          <w:highlight w:val="none"/>
        </w:rPr>
        <w:t>附件</w:t>
      </w:r>
      <w:r>
        <w:rPr>
          <w:rFonts w:hint="eastAsia"/>
          <w:b/>
          <w:color w:val="000000"/>
          <w:highlight w:val="none"/>
          <w:lang w:eastAsia="zh-CN"/>
        </w:rPr>
        <w:t>五</w:t>
      </w:r>
      <w:r>
        <w:rPr>
          <w:rFonts w:hint="eastAsia" w:ascii="Times New Roman" w:hAnsi="Times New Roman"/>
          <w:b/>
          <w:color w:val="000000"/>
          <w:highlight w:val="none"/>
        </w:rPr>
        <w:t>：《</w:t>
      </w:r>
      <w:r>
        <w:rPr>
          <w:rFonts w:hint="eastAsia"/>
          <w:b/>
          <w:color w:val="000000"/>
          <w:highlight w:val="none"/>
          <w:lang w:eastAsia="zh-CN"/>
        </w:rPr>
        <w:t>工程量清单</w:t>
      </w:r>
      <w:r>
        <w:rPr>
          <w:rFonts w:hint="eastAsia" w:ascii="Times New Roman" w:hAnsi="Times New Roman"/>
          <w:b/>
          <w:color w:val="000000"/>
          <w:highlight w:val="none"/>
        </w:rPr>
        <w:t>》</w:t>
      </w:r>
    </w:p>
    <w:p>
      <w:pPr>
        <w:widowControl/>
        <w:spacing w:line="360" w:lineRule="auto"/>
        <w:jc w:val="left"/>
        <w:rPr>
          <w:rFonts w:hint="eastAsia" w:ascii="宋体" w:hAnsi="宋体" w:cs="宋体"/>
          <w:szCs w:val="21"/>
          <w:highlight w:val="none"/>
        </w:rPr>
        <w:sectPr>
          <w:pgSz w:w="11906" w:h="16838"/>
          <w:pgMar w:top="1134" w:right="1134" w:bottom="1134" w:left="1417" w:header="850" w:footer="822" w:gutter="0"/>
          <w:cols w:space="720" w:num="1"/>
          <w:titlePg/>
          <w:rtlGutter w:val="0"/>
          <w:docGrid w:type="lines" w:linePitch="317" w:charSpace="0"/>
        </w:sectPr>
      </w:pPr>
    </w:p>
    <w:p>
      <w:pPr>
        <w:pageBreakBefore/>
        <w:spacing w:line="360" w:lineRule="auto"/>
        <w:rPr>
          <w:rFonts w:hint="eastAsia" w:ascii="宋体" w:hAnsi="宋体" w:cs="宋体"/>
          <w:b/>
          <w:szCs w:val="21"/>
          <w:highlight w:val="none"/>
        </w:rPr>
      </w:pPr>
      <w:bookmarkStart w:id="789" w:name="_Toc205170472"/>
      <w:r>
        <w:rPr>
          <w:rFonts w:hint="eastAsia" w:ascii="宋体" w:hAnsi="宋体" w:cs="宋体"/>
          <w:b/>
          <w:color w:val="000000"/>
          <w:szCs w:val="21"/>
          <w:highlight w:val="none"/>
        </w:rPr>
        <w:t>附件一：</w:t>
      </w:r>
    </w:p>
    <w:p>
      <w:pPr>
        <w:spacing w:line="360" w:lineRule="auto"/>
        <w:jc w:val="center"/>
        <w:rPr>
          <w:rFonts w:hint="eastAsia" w:ascii="宋体" w:hAnsi="宋体" w:cs="宋体"/>
          <w:b/>
          <w:szCs w:val="21"/>
          <w:highlight w:val="none"/>
        </w:rPr>
      </w:pPr>
      <w:r>
        <w:rPr>
          <w:rFonts w:hint="eastAsia" w:ascii="宋体" w:hAnsi="宋体" w:cs="宋体"/>
          <w:b/>
          <w:color w:val="000000"/>
          <w:szCs w:val="21"/>
          <w:highlight w:val="none"/>
        </w:rPr>
        <w:t>工程质量保修书</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color w:val="000000"/>
          <w:szCs w:val="21"/>
          <w:highlight w:val="none"/>
        </w:rPr>
        <w:t>发包人：</w:t>
      </w:r>
      <w:r>
        <w:rPr>
          <w:rFonts w:hint="eastAsia" w:ascii="宋体" w:hAnsi="宋体" w:cs="宋体"/>
          <w:color w:val="000000"/>
          <w:szCs w:val="21"/>
          <w:highlight w:val="none"/>
          <w:lang w:eastAsia="zh-CN"/>
        </w:rPr>
        <w:t>佛山市高明区人民医院</w:t>
      </w:r>
    </w:p>
    <w:p>
      <w:pPr>
        <w:spacing w:line="360" w:lineRule="auto"/>
        <w:rPr>
          <w:rFonts w:hint="eastAsia" w:ascii="宋体" w:hAnsi="宋体" w:cs="宋体"/>
          <w:szCs w:val="21"/>
          <w:highlight w:val="none"/>
        </w:rPr>
      </w:pPr>
      <w:r>
        <w:rPr>
          <w:rFonts w:hint="eastAsia" w:ascii="宋体" w:hAnsi="宋体" w:cs="宋体"/>
          <w:color w:val="000000"/>
          <w:szCs w:val="21"/>
          <w:highlight w:val="none"/>
        </w:rPr>
        <w:t xml:space="preserve">承包人： </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为保证</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佛山市高明区荷城街道康宁路39 号1座-9座房屋及杂物房、车房建筑物（含地梁和承台）拆除项目</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项目</w:t>
      </w:r>
      <w:r>
        <w:rPr>
          <w:rFonts w:hint="eastAsia" w:ascii="宋体" w:hAnsi="宋体" w:cs="宋体"/>
          <w:color w:val="000000"/>
          <w:szCs w:val="21"/>
          <w:highlight w:val="none"/>
        </w:rPr>
        <w:t>编号：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）在合理使用期限内正常使用，合同双方当事人根据《中华人民共和国建筑法》、《建设工程质量管理条例》和《房屋建筑工程质量保修办法》等规定，经协商一致，订立本质量保修书。</w:t>
      </w:r>
    </w:p>
    <w:p>
      <w:pPr>
        <w:spacing w:line="360" w:lineRule="auto"/>
        <w:rPr>
          <w:rFonts w:hint="eastAsia" w:ascii="宋体" w:hAnsi="宋体" w:cs="宋体"/>
          <w:szCs w:val="21"/>
          <w:highlight w:val="none"/>
        </w:rPr>
      </w:pPr>
      <w:r>
        <w:rPr>
          <w:rFonts w:hint="eastAsia" w:ascii="宋体" w:hAnsi="宋体" w:cs="宋体"/>
          <w:color w:val="000000"/>
          <w:szCs w:val="21"/>
          <w:highlight w:val="none"/>
        </w:rPr>
        <w:t>1． 质量保修范围</w:t>
      </w:r>
      <w:bookmarkStart w:id="811" w:name="_GoBack"/>
      <w:bookmarkEnd w:id="811"/>
    </w:p>
    <w:p>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质量保修范围包括地基基础工程、主体结构工程、屋面防水工程、有防水要求的卫生间、 房间、外墙面的防渗漏工程、电气管线工程、给排水管道工程、设备安装工程、供热、供冷系 统工程、装饰装修工程以及双方约定其他项目。具体质量保修范围，合同双方当事人约定如下：</w:t>
      </w:r>
    </w:p>
    <w:p>
      <w:pPr>
        <w:numPr>
          <w:ilvl w:val="0"/>
          <w:numId w:val="10"/>
        </w:numPr>
        <w:spacing w:line="360" w:lineRule="auto"/>
        <w:rPr>
          <w:rFonts w:hint="eastAsia" w:ascii="宋体" w:hAnsi="宋体" w:cs="宋体"/>
          <w:szCs w:val="21"/>
          <w:highlight w:val="none"/>
        </w:rPr>
      </w:pPr>
    </w:p>
    <w:p>
      <w:pPr>
        <w:numPr>
          <w:ilvl w:val="0"/>
          <w:numId w:val="10"/>
        </w:numPr>
        <w:spacing w:line="360" w:lineRule="auto"/>
        <w:rPr>
          <w:rFonts w:hint="eastAsia" w:ascii="宋体" w:hAnsi="宋体" w:cs="宋体"/>
          <w:szCs w:val="21"/>
          <w:highlight w:val="none"/>
        </w:rPr>
      </w:pPr>
    </w:p>
    <w:p>
      <w:pPr>
        <w:numPr>
          <w:ilvl w:val="0"/>
          <w:numId w:val="10"/>
        </w:num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color w:val="000000"/>
          <w:szCs w:val="21"/>
          <w:highlight w:val="none"/>
        </w:rPr>
        <w:t>2． 质量保修期</w:t>
      </w:r>
    </w:p>
    <w:p>
      <w:pPr>
        <w:spacing w:line="360" w:lineRule="auto"/>
        <w:rPr>
          <w:rFonts w:hint="eastAsia" w:ascii="宋体" w:hAnsi="宋体" w:cs="宋体"/>
          <w:szCs w:val="21"/>
          <w:highlight w:val="none"/>
        </w:rPr>
      </w:pPr>
      <w:r>
        <w:rPr>
          <w:rFonts w:hint="eastAsia" w:ascii="宋体" w:hAnsi="宋体" w:cs="宋体"/>
          <w:color w:val="000000"/>
          <w:szCs w:val="21"/>
          <w:highlight w:val="none"/>
        </w:rPr>
        <w:t>2.1 质量保修期从合同工程实际竣工之日算起。单项竣工验收的工程，按单项工程分别计算质量保修期。</w:t>
      </w:r>
    </w:p>
    <w:p>
      <w:pPr>
        <w:spacing w:line="360" w:lineRule="auto"/>
        <w:rPr>
          <w:rFonts w:hint="eastAsia" w:ascii="宋体" w:hAnsi="宋体" w:cs="宋体"/>
          <w:szCs w:val="21"/>
          <w:highlight w:val="none"/>
        </w:rPr>
      </w:pPr>
      <w:r>
        <w:rPr>
          <w:rFonts w:hint="eastAsia" w:ascii="宋体" w:hAnsi="宋体" w:cs="宋体"/>
          <w:color w:val="000000"/>
          <w:szCs w:val="21"/>
          <w:highlight w:val="none"/>
        </w:rPr>
        <w:t>2.2 合同工程质量保修期，合同双方当事人约定如下：</w:t>
      </w:r>
    </w:p>
    <w:p>
      <w:pPr>
        <w:numPr>
          <w:ilvl w:val="0"/>
          <w:numId w:val="11"/>
        </w:numPr>
        <w:spacing w:line="360" w:lineRule="auto"/>
        <w:rPr>
          <w:rFonts w:hint="eastAsia" w:ascii="宋体" w:hAnsi="宋体" w:cs="宋体"/>
          <w:szCs w:val="21"/>
          <w:highlight w:val="none"/>
        </w:rPr>
      </w:pPr>
      <w:r>
        <w:rPr>
          <w:rFonts w:hint="eastAsia" w:ascii="宋体" w:hAnsi="宋体" w:cs="宋体"/>
          <w:bCs/>
          <w:color w:val="000000"/>
          <w:szCs w:val="21"/>
          <w:highlight w:val="none"/>
        </w:rPr>
        <w:t>地基基础和</w:t>
      </w:r>
      <w:r>
        <w:rPr>
          <w:rFonts w:hint="eastAsia" w:ascii="宋体" w:hAnsi="宋体" w:cs="宋体"/>
          <w:szCs w:val="21"/>
          <w:highlight w:val="none"/>
        </w:rPr>
        <w:fldChar w:fldCharType="begin"/>
      </w:r>
      <w:r>
        <w:rPr>
          <w:rFonts w:hint="eastAsia" w:ascii="宋体" w:hAnsi="宋体" w:cs="宋体"/>
          <w:color w:val="000000"/>
          <w:szCs w:val="21"/>
          <w:highlight w:val="none"/>
        </w:rPr>
        <w:instrText xml:space="preserve"> HYPERLINK "http://baike.baidu.com/view/3930570.htm" \t "_blank" </w:instrText>
      </w:r>
      <w:r>
        <w:rPr>
          <w:rFonts w:hint="eastAsia" w:ascii="宋体" w:hAnsi="宋体" w:cs="宋体"/>
          <w:szCs w:val="21"/>
          <w:highlight w:val="none"/>
        </w:rPr>
        <w:fldChar w:fldCharType="separate"/>
      </w:r>
      <w:r>
        <w:rPr>
          <w:rStyle w:val="8"/>
          <w:rFonts w:hint="eastAsia" w:ascii="宋体" w:hAnsi="宋体" w:cs="宋体"/>
          <w:bCs/>
          <w:color w:val="000000"/>
          <w:szCs w:val="21"/>
          <w:highlight w:val="none"/>
        </w:rPr>
        <w:t>主体结构工程</w:t>
      </w:r>
      <w:r>
        <w:rPr>
          <w:rFonts w:hint="eastAsia" w:ascii="宋体" w:hAnsi="宋体" w:cs="宋体"/>
          <w:szCs w:val="21"/>
          <w:highlight w:val="none"/>
        </w:rPr>
        <w:fldChar w:fldCharType="end"/>
      </w:r>
      <w:r>
        <w:rPr>
          <w:rFonts w:hint="eastAsia" w:ascii="宋体" w:hAnsi="宋体" w:cs="宋体"/>
          <w:bCs/>
          <w:color w:val="000000"/>
          <w:szCs w:val="21"/>
          <w:highlight w:val="none"/>
        </w:rPr>
        <w:t>，为设计文件规定的该工程的合理使用年限；</w:t>
      </w:r>
    </w:p>
    <w:p>
      <w:pPr>
        <w:numPr>
          <w:ilvl w:val="0"/>
          <w:numId w:val="11"/>
        </w:numPr>
        <w:spacing w:line="360" w:lineRule="auto"/>
        <w:rPr>
          <w:rFonts w:hint="eastAsia" w:ascii="宋体" w:hAnsi="宋体" w:cs="宋体"/>
          <w:szCs w:val="21"/>
          <w:highlight w:val="none"/>
        </w:rPr>
      </w:pPr>
      <w:r>
        <w:rPr>
          <w:rFonts w:hint="eastAsia" w:ascii="宋体" w:hAnsi="宋体" w:cs="宋体"/>
          <w:bCs/>
          <w:color w:val="000000"/>
          <w:szCs w:val="21"/>
          <w:highlight w:val="none"/>
        </w:rPr>
        <w:t>有防水要求的卫生间、房间的防渗漏，为5年；</w:t>
      </w:r>
    </w:p>
    <w:p>
      <w:pPr>
        <w:numPr>
          <w:ilvl w:val="0"/>
          <w:numId w:val="11"/>
        </w:numPr>
        <w:spacing w:line="360" w:lineRule="auto"/>
        <w:rPr>
          <w:rFonts w:hint="eastAsia" w:ascii="宋体" w:hAnsi="宋体" w:cs="宋体"/>
          <w:szCs w:val="21"/>
          <w:highlight w:val="none"/>
        </w:rPr>
      </w:pPr>
      <w:r>
        <w:rPr>
          <w:rFonts w:hint="eastAsia" w:ascii="宋体" w:hAnsi="宋体" w:cs="宋体"/>
          <w:bCs/>
          <w:color w:val="000000"/>
          <w:szCs w:val="21"/>
          <w:highlight w:val="none"/>
        </w:rPr>
        <w:t>装修及机电安装工程为2年。</w:t>
      </w:r>
    </w:p>
    <w:p>
      <w:pPr>
        <w:spacing w:line="360" w:lineRule="auto"/>
        <w:rPr>
          <w:rFonts w:hint="eastAsia" w:ascii="宋体" w:hAnsi="宋体" w:cs="宋体"/>
          <w:szCs w:val="21"/>
          <w:highlight w:val="none"/>
        </w:rPr>
      </w:pPr>
      <w:r>
        <w:rPr>
          <w:rFonts w:hint="eastAsia" w:ascii="宋体" w:hAnsi="宋体" w:cs="宋体"/>
          <w:color w:val="000000"/>
          <w:szCs w:val="21"/>
          <w:highlight w:val="none"/>
        </w:rPr>
        <w:t>3． 质量保修责任</w:t>
      </w:r>
    </w:p>
    <w:p>
      <w:pPr>
        <w:spacing w:line="360" w:lineRule="auto"/>
        <w:rPr>
          <w:rFonts w:hint="eastAsia" w:ascii="宋体" w:hAnsi="宋体" w:cs="宋体"/>
          <w:szCs w:val="21"/>
          <w:highlight w:val="none"/>
        </w:rPr>
      </w:pPr>
      <w:r>
        <w:rPr>
          <w:rFonts w:hint="eastAsia" w:ascii="宋体" w:hAnsi="宋体" w:cs="宋体"/>
          <w:color w:val="000000"/>
          <w:szCs w:val="21"/>
          <w:highlight w:val="none"/>
        </w:rPr>
        <w:t>3.1</w:t>
      </w:r>
      <w:r>
        <w:rPr>
          <w:rFonts w:hint="eastAsia" w:ascii="宋体" w:hAnsi="宋体" w:cs="宋体"/>
          <w:color w:val="000000"/>
          <w:szCs w:val="21"/>
          <w:highlight w:val="none"/>
        </w:rPr>
        <w:tab/>
      </w:r>
      <w:r>
        <w:rPr>
          <w:rFonts w:hint="eastAsia" w:ascii="宋体" w:hAnsi="宋体" w:cs="宋体"/>
          <w:color w:val="000000"/>
          <w:szCs w:val="21"/>
          <w:highlight w:val="none"/>
        </w:rPr>
        <w:t>属于保修范围的项目，承包人应在接到发包人通知后的</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小时内派人保修。承包人未能在规定时间内派人保修的，发包人可自行或委托第三方保修。</w:t>
      </w:r>
      <w:bookmarkStart w:id="790" w:name="_Toc301431249"/>
      <w:bookmarkStart w:id="791" w:name="_Toc328743160"/>
      <w:bookmarkStart w:id="792" w:name="_Toc303332821"/>
      <w:bookmarkStart w:id="793" w:name="_Toc328743312"/>
      <w:bookmarkStart w:id="794" w:name="_Toc301446092"/>
      <w:bookmarkStart w:id="795" w:name="_Toc303674819"/>
      <w:bookmarkStart w:id="796" w:name="_Toc303329385"/>
    </w:p>
    <w:p>
      <w:pPr>
        <w:spacing w:line="360" w:lineRule="auto"/>
        <w:rPr>
          <w:rFonts w:hint="eastAsia" w:ascii="宋体" w:hAnsi="宋体" w:cs="宋体"/>
          <w:szCs w:val="21"/>
          <w:highlight w:val="none"/>
        </w:rPr>
      </w:pPr>
      <w:r>
        <w:rPr>
          <w:rFonts w:hint="eastAsia" w:ascii="宋体" w:hAnsi="宋体" w:cs="宋体"/>
          <w:color w:val="000000"/>
          <w:szCs w:val="21"/>
          <w:highlight w:val="none"/>
        </w:rPr>
        <w:t>3.2</w:t>
      </w:r>
      <w:r>
        <w:rPr>
          <w:rFonts w:hint="eastAsia" w:ascii="宋体" w:hAnsi="宋体" w:cs="宋体"/>
          <w:color w:val="000000"/>
          <w:szCs w:val="21"/>
          <w:highlight w:val="none"/>
        </w:rPr>
        <w:tab/>
      </w:r>
      <w:r>
        <w:rPr>
          <w:rFonts w:hint="eastAsia" w:ascii="宋体" w:hAnsi="宋体" w:cs="宋体"/>
          <w:color w:val="000000"/>
          <w:szCs w:val="21"/>
          <w:highlight w:val="none"/>
        </w:rPr>
        <w:t>发生紧急抢修事故的，承包人在接到通知后，应立即到达事故现场抢修。</w:t>
      </w:r>
      <w:bookmarkEnd w:id="790"/>
      <w:bookmarkEnd w:id="791"/>
      <w:bookmarkEnd w:id="792"/>
      <w:bookmarkEnd w:id="793"/>
      <w:bookmarkEnd w:id="794"/>
      <w:bookmarkEnd w:id="795"/>
      <w:bookmarkEnd w:id="796"/>
    </w:p>
    <w:bookmarkEnd w:id="789"/>
    <w:p>
      <w:pPr>
        <w:spacing w:line="360" w:lineRule="auto"/>
        <w:rPr>
          <w:rFonts w:hint="eastAsia" w:ascii="宋体" w:hAnsi="宋体" w:cs="宋体"/>
          <w:szCs w:val="21"/>
          <w:highlight w:val="none"/>
        </w:rPr>
      </w:pPr>
      <w:r>
        <w:rPr>
          <w:rFonts w:hint="eastAsia" w:ascii="宋体" w:hAnsi="宋体" w:cs="宋体"/>
          <w:szCs w:val="21"/>
          <w:highlight w:val="none"/>
        </w:rPr>
        <w:t>3.3</w:t>
      </w:r>
      <w:r>
        <w:rPr>
          <w:rFonts w:hint="eastAsia" w:ascii="宋体" w:hAnsi="宋体" w:cs="宋体"/>
          <w:szCs w:val="21"/>
          <w:highlight w:val="none"/>
        </w:rPr>
        <w:tab/>
      </w:r>
      <w:r>
        <w:rPr>
          <w:rFonts w:hint="eastAsia" w:ascii="宋体" w:hAnsi="宋体" w:cs="宋体"/>
          <w:szCs w:val="21"/>
          <w:highlight w:val="none"/>
        </w:rPr>
        <w:t>在国家规定的合理使用期限内，承包人应确保地基基础工程和主体结构的质量和安</w:t>
      </w:r>
    </w:p>
    <w:p>
      <w:pPr>
        <w:spacing w:line="360" w:lineRule="auto"/>
        <w:rPr>
          <w:rFonts w:hint="eastAsia" w:ascii="宋体" w:hAnsi="宋体" w:cs="宋体"/>
          <w:szCs w:val="21"/>
          <w:highlight w:val="none"/>
        </w:rPr>
      </w:pPr>
      <w:r>
        <w:rPr>
          <w:rFonts w:hint="eastAsia" w:ascii="宋体" w:hAnsi="宋体" w:cs="宋体"/>
          <w:szCs w:val="21"/>
          <w:highlight w:val="none"/>
        </w:rPr>
        <w:t>全。凡出现质量问题，应立即报告当地建设行政主管部门，经设计人提出保修方案后，承包人 应立即实施保修。</w:t>
      </w:r>
    </w:p>
    <w:p>
      <w:pPr>
        <w:spacing w:line="360" w:lineRule="auto"/>
        <w:rPr>
          <w:rFonts w:hint="eastAsia" w:ascii="宋体" w:hAnsi="宋体" w:cs="宋体"/>
          <w:szCs w:val="21"/>
          <w:highlight w:val="none"/>
        </w:rPr>
      </w:pPr>
      <w:r>
        <w:rPr>
          <w:rFonts w:hint="eastAsia" w:ascii="宋体" w:hAnsi="宋体" w:cs="宋体"/>
          <w:szCs w:val="21"/>
          <w:highlight w:val="none"/>
        </w:rPr>
        <w:t>3.4</w:t>
      </w:r>
      <w:r>
        <w:rPr>
          <w:rFonts w:hint="eastAsia" w:ascii="宋体" w:hAnsi="宋体" w:cs="宋体"/>
          <w:szCs w:val="21"/>
          <w:highlight w:val="none"/>
        </w:rPr>
        <w:tab/>
      </w:r>
      <w:r>
        <w:rPr>
          <w:rFonts w:hint="eastAsia" w:ascii="宋体" w:hAnsi="宋体" w:cs="宋体"/>
          <w:szCs w:val="21"/>
          <w:highlight w:val="none"/>
        </w:rPr>
        <w:t>质量保修完成后，由发包人组织验收。</w:t>
      </w:r>
    </w:p>
    <w:p>
      <w:pPr>
        <w:spacing w:line="360" w:lineRule="auto"/>
        <w:rPr>
          <w:rFonts w:hint="eastAsia" w:ascii="宋体" w:hAnsi="宋体" w:cs="宋体"/>
          <w:szCs w:val="21"/>
          <w:highlight w:val="none"/>
        </w:rPr>
      </w:pPr>
      <w:r>
        <w:rPr>
          <w:rFonts w:hint="eastAsia" w:ascii="宋体" w:hAnsi="宋体" w:cs="宋体"/>
          <w:szCs w:val="21"/>
          <w:highlight w:val="none"/>
        </w:rPr>
        <w:t>4．质量保修费用</w:t>
      </w:r>
    </w:p>
    <w:p>
      <w:pPr>
        <w:spacing w:line="360" w:lineRule="auto"/>
        <w:rPr>
          <w:rFonts w:hint="eastAsia" w:ascii="宋体" w:hAnsi="宋体" w:cs="宋体"/>
          <w:szCs w:val="21"/>
          <w:highlight w:val="none"/>
        </w:rPr>
      </w:pPr>
      <w:r>
        <w:rPr>
          <w:rFonts w:hint="eastAsia" w:ascii="宋体" w:hAnsi="宋体" w:cs="宋体"/>
          <w:szCs w:val="21"/>
          <w:highlight w:val="none"/>
        </w:rPr>
        <w:t>质量保修等费用，由责任方承担。</w:t>
      </w:r>
    </w:p>
    <w:p>
      <w:pPr>
        <w:spacing w:line="360" w:lineRule="auto"/>
        <w:rPr>
          <w:rFonts w:hint="eastAsia" w:ascii="宋体" w:hAnsi="宋体" w:cs="宋体"/>
          <w:szCs w:val="21"/>
          <w:highlight w:val="none"/>
        </w:rPr>
      </w:pPr>
      <w:r>
        <w:rPr>
          <w:rFonts w:hint="eastAsia" w:ascii="宋体" w:hAnsi="宋体" w:cs="宋体"/>
          <w:szCs w:val="21"/>
          <w:highlight w:val="none"/>
        </w:rPr>
        <w:t>5．质量保证金</w:t>
      </w:r>
    </w:p>
    <w:p>
      <w:pPr>
        <w:spacing w:line="360" w:lineRule="auto"/>
        <w:rPr>
          <w:rFonts w:hint="eastAsia" w:ascii="宋体" w:hAnsi="宋体" w:cs="宋体"/>
          <w:szCs w:val="21"/>
          <w:highlight w:val="none"/>
        </w:rPr>
      </w:pPr>
      <w:r>
        <w:rPr>
          <w:rFonts w:hint="eastAsia" w:ascii="宋体" w:hAnsi="宋体" w:cs="宋体"/>
          <w:szCs w:val="21"/>
          <w:highlight w:val="none"/>
        </w:rPr>
        <w:t>质量保证金的约定、支付和使用与本合同第二部分《通用条款》第 84 条赋予的规定一致。</w:t>
      </w:r>
    </w:p>
    <w:p>
      <w:pPr>
        <w:spacing w:line="360" w:lineRule="auto"/>
        <w:rPr>
          <w:rFonts w:hint="eastAsia" w:ascii="宋体" w:hAnsi="宋体" w:cs="宋体"/>
          <w:szCs w:val="21"/>
          <w:highlight w:val="none"/>
        </w:rPr>
      </w:pPr>
      <w:r>
        <w:rPr>
          <w:rFonts w:hint="eastAsia" w:ascii="宋体" w:hAnsi="宋体" w:cs="宋体"/>
          <w:szCs w:val="21"/>
          <w:highlight w:val="none"/>
        </w:rPr>
        <w:t>6．其他</w:t>
      </w:r>
    </w:p>
    <w:p>
      <w:pPr>
        <w:spacing w:line="360" w:lineRule="auto"/>
        <w:rPr>
          <w:rFonts w:hint="eastAsia" w:ascii="宋体" w:hAnsi="宋体" w:cs="宋体"/>
          <w:szCs w:val="21"/>
          <w:highlight w:val="none"/>
        </w:rPr>
      </w:pPr>
      <w:r>
        <w:rPr>
          <w:rFonts w:hint="eastAsia" w:ascii="宋体" w:hAnsi="宋体" w:cs="宋体"/>
          <w:szCs w:val="21"/>
          <w:highlight w:val="none"/>
        </w:rPr>
        <w:t>6.1 合同双方当事人约定的其他质量保修事项：</w:t>
      </w:r>
    </w:p>
    <w:p>
      <w:pPr>
        <w:spacing w:line="360" w:lineRule="auto"/>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rPr>
        <w:tab/>
      </w:r>
      <w:r>
        <w:rPr>
          <w:rFonts w:hint="eastAsia" w:ascii="宋体" w:hAnsi="宋体" w:cs="宋体"/>
          <w:szCs w:val="21"/>
          <w:highlight w:val="none"/>
        </w:rPr>
        <w:t>本质量保修书，由合同双方当事人在承包人向发包人提交竣工验收申请报告时签署， 作为本合同的附件。</w:t>
      </w:r>
    </w:p>
    <w:p>
      <w:pPr>
        <w:spacing w:line="360" w:lineRule="auto"/>
        <w:rPr>
          <w:rFonts w:hint="eastAsia" w:ascii="宋体" w:hAnsi="宋体" w:cs="宋体"/>
          <w:szCs w:val="21"/>
          <w:highlight w:val="none"/>
        </w:rPr>
      </w:pPr>
      <w:r>
        <w:rPr>
          <w:rFonts w:hint="eastAsia" w:ascii="宋体" w:hAnsi="宋体" w:cs="宋体"/>
          <w:szCs w:val="21"/>
          <w:highlight w:val="none"/>
        </w:rPr>
        <w:t>6.3 本质量保修书，自合同双方当事人签署之日起生效，至质量保修期满后失效。</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发 包 人 （公章）：                     承 包 人（公章）：</w:t>
      </w:r>
    </w:p>
    <w:p>
      <w:pPr>
        <w:spacing w:line="360" w:lineRule="auto"/>
        <w:rPr>
          <w:rFonts w:hint="eastAsia" w:ascii="宋体" w:hAnsi="宋体" w:cs="宋体"/>
          <w:szCs w:val="21"/>
          <w:highlight w:val="none"/>
        </w:rPr>
      </w:pPr>
      <w:r>
        <w:rPr>
          <w:rFonts w:hint="eastAsia" w:ascii="宋体" w:hAnsi="宋体" w:cs="宋体"/>
          <w:szCs w:val="21"/>
          <w:highlight w:val="none"/>
        </w:rPr>
        <w:t>法定代表人（签字）：                    法定代表人（签字）：</w:t>
      </w:r>
    </w:p>
    <w:p>
      <w:pPr>
        <w:spacing w:line="360" w:lineRule="auto"/>
        <w:rPr>
          <w:rFonts w:hint="eastAsia" w:ascii="宋体" w:hAnsi="宋体" w:cs="宋体"/>
          <w:szCs w:val="21"/>
          <w:highlight w:val="none"/>
        </w:rPr>
      </w:pPr>
      <w:r>
        <w:rPr>
          <w:rFonts w:hint="eastAsia" w:ascii="宋体" w:hAnsi="宋体" w:cs="宋体"/>
          <w:szCs w:val="21"/>
          <w:highlight w:val="none"/>
        </w:rPr>
        <w:t>年    月    日                         年    月    日</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ageBreakBefore/>
        <w:spacing w:line="360" w:lineRule="auto"/>
        <w:rPr>
          <w:rFonts w:hint="eastAsia" w:ascii="宋体" w:hAnsi="宋体" w:cs="宋体"/>
          <w:b/>
          <w:szCs w:val="21"/>
          <w:highlight w:val="none"/>
        </w:rPr>
      </w:pPr>
      <w:r>
        <w:rPr>
          <w:rFonts w:hint="eastAsia" w:ascii="宋体" w:hAnsi="宋体" w:cs="宋体"/>
          <w:b/>
          <w:szCs w:val="21"/>
          <w:highlight w:val="none"/>
        </w:rPr>
        <w:t>附件二</w:t>
      </w:r>
    </w:p>
    <w:p>
      <w:pPr>
        <w:spacing w:line="360" w:lineRule="auto"/>
        <w:jc w:val="center"/>
        <w:rPr>
          <w:rFonts w:hint="eastAsia" w:ascii="宋体" w:hAnsi="宋体" w:cs="宋体"/>
          <w:b/>
          <w:szCs w:val="21"/>
          <w:highlight w:val="none"/>
        </w:rPr>
      </w:pPr>
      <w:r>
        <w:rPr>
          <w:rFonts w:hint="eastAsia" w:ascii="宋体" w:hAnsi="宋体" w:cs="宋体"/>
          <w:b/>
          <w:szCs w:val="21"/>
          <w:highlight w:val="none"/>
        </w:rPr>
        <w:t>廉 政 合 同</w:t>
      </w:r>
    </w:p>
    <w:p>
      <w:pPr>
        <w:autoSpaceDE w:val="0"/>
        <w:autoSpaceDN w:val="0"/>
        <w:adjustRightInd w:val="0"/>
        <w:spacing w:line="360" w:lineRule="auto"/>
        <w:jc w:val="left"/>
        <w:rPr>
          <w:rFonts w:hint="eastAsia" w:ascii="宋体" w:hAnsi="宋体" w:cs="宋体"/>
          <w:kern w:val="0"/>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发包人：（全称） </w:t>
      </w:r>
      <w:r>
        <w:rPr>
          <w:rFonts w:hint="eastAsia" w:ascii="宋体" w:hAnsi="宋体" w:cs="宋体"/>
          <w:szCs w:val="21"/>
          <w:highlight w:val="none"/>
          <w:u w:val="dotted"/>
          <w:lang w:eastAsia="zh-CN"/>
        </w:rPr>
        <w:t>佛山市高明区人民医院</w:t>
      </w:r>
      <w:r>
        <w:rPr>
          <w:rFonts w:hint="eastAsia" w:ascii="宋体" w:hAnsi="宋体" w:cs="宋体"/>
          <w:szCs w:val="21"/>
          <w:highlight w:val="none"/>
          <w:u w:val="dotted"/>
        </w:rPr>
        <w:t xml:space="preserve"> </w:t>
      </w:r>
    </w:p>
    <w:p>
      <w:pPr>
        <w:spacing w:line="360" w:lineRule="auto"/>
        <w:rPr>
          <w:rFonts w:hint="eastAsia" w:ascii="宋体" w:hAnsi="宋体" w:cs="宋体"/>
          <w:szCs w:val="21"/>
          <w:highlight w:val="none"/>
          <w:u w:val="dotted"/>
        </w:rPr>
      </w:pPr>
      <w:r>
        <w:rPr>
          <w:rFonts w:hint="eastAsia" w:ascii="宋体" w:hAnsi="宋体" w:cs="宋体"/>
          <w:szCs w:val="21"/>
          <w:highlight w:val="none"/>
        </w:rPr>
        <w:t xml:space="preserve">承包人：（全称） </w:t>
      </w:r>
      <w:r>
        <w:rPr>
          <w:rFonts w:hint="eastAsia" w:ascii="宋体" w:hAnsi="宋体" w:cs="宋体"/>
          <w:szCs w:val="21"/>
          <w:highlight w:val="none"/>
          <w:u w:val="dotted"/>
        </w:rPr>
        <w:tab/>
      </w:r>
      <w:r>
        <w:rPr>
          <w:rFonts w:hint="eastAsia" w:ascii="宋体" w:hAnsi="宋体" w:cs="宋体"/>
          <w:szCs w:val="21"/>
          <w:highlight w:val="none"/>
          <w:u w:val="dotted"/>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rPr>
        <w:tab/>
      </w:r>
      <w:r>
        <w:rPr>
          <w:rFonts w:hint="eastAsia" w:ascii="宋体" w:hAnsi="宋体" w:cs="宋体"/>
          <w:szCs w:val="21"/>
          <w:highlight w:val="none"/>
        </w:rPr>
        <w:t>双方权利和义务</w:t>
      </w:r>
    </w:p>
    <w:p>
      <w:pPr>
        <w:spacing w:line="360" w:lineRule="auto"/>
        <w:rPr>
          <w:rFonts w:hint="eastAsia" w:ascii="宋体" w:hAnsi="宋体" w:cs="宋体"/>
          <w:szCs w:val="21"/>
          <w:highlight w:val="none"/>
        </w:rPr>
      </w:pPr>
      <w:r>
        <w:rPr>
          <w:rFonts w:hint="eastAsia" w:ascii="宋体" w:hAnsi="宋体" w:cs="宋体"/>
          <w:szCs w:val="21"/>
          <w:highlight w:val="none"/>
        </w:rPr>
        <w:t>1.1</w:t>
      </w:r>
      <w:r>
        <w:rPr>
          <w:rFonts w:hint="eastAsia" w:ascii="宋体" w:hAnsi="宋体" w:cs="宋体"/>
          <w:szCs w:val="21"/>
          <w:highlight w:val="none"/>
        </w:rPr>
        <w:tab/>
      </w:r>
      <w:r>
        <w:rPr>
          <w:rFonts w:hint="eastAsia" w:ascii="宋体" w:hAnsi="宋体" w:cs="宋体"/>
          <w:szCs w:val="21"/>
          <w:highlight w:val="none"/>
        </w:rPr>
        <w:t>严格遵守国家、省有关法律法规的规定。</w:t>
      </w:r>
    </w:p>
    <w:p>
      <w:pPr>
        <w:spacing w:line="360" w:lineRule="auto"/>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zCs w:val="21"/>
          <w:highlight w:val="none"/>
        </w:rPr>
        <w:tab/>
      </w:r>
      <w:r>
        <w:rPr>
          <w:rFonts w:hint="eastAsia" w:ascii="宋体" w:hAnsi="宋体" w:cs="宋体"/>
          <w:szCs w:val="21"/>
          <w:highlight w:val="none"/>
        </w:rPr>
        <w:t>严格执行合同工程一切合同文件，自觉按合同办事。</w:t>
      </w:r>
    </w:p>
    <w:p>
      <w:pPr>
        <w:spacing w:line="360" w:lineRule="auto"/>
        <w:rPr>
          <w:rFonts w:hint="eastAsia" w:ascii="宋体" w:hAnsi="宋体" w:cs="宋体"/>
          <w:szCs w:val="21"/>
          <w:highlight w:val="none"/>
        </w:rPr>
      </w:pPr>
      <w:r>
        <w:rPr>
          <w:rFonts w:hint="eastAsia" w:ascii="宋体" w:hAnsi="宋体" w:cs="宋体"/>
          <w:szCs w:val="21"/>
          <w:highlight w:val="none"/>
        </w:rPr>
        <w:t>1.3</w:t>
      </w:r>
      <w:r>
        <w:rPr>
          <w:rFonts w:hint="eastAsia" w:ascii="宋体" w:hAnsi="宋体" w:cs="宋体"/>
          <w:szCs w:val="21"/>
          <w:highlight w:val="none"/>
        </w:rPr>
        <w:tab/>
      </w:r>
      <w:r>
        <w:rPr>
          <w:rFonts w:hint="eastAsia" w:ascii="宋体" w:hAnsi="宋体" w:cs="宋体"/>
          <w:szCs w:val="21"/>
          <w:highlight w:val="none"/>
        </w:rPr>
        <w:t>合同双方当事人的业务活动应坚持公平、公开、公正和诚信的原则（法律认定的商业秘密和合同文件另有规定除外），不得损害国家和集体利益，不得违反工程建设管理规章制度。</w:t>
      </w:r>
    </w:p>
    <w:p>
      <w:pPr>
        <w:spacing w:line="360" w:lineRule="auto"/>
        <w:rPr>
          <w:rFonts w:hint="eastAsia" w:ascii="宋体" w:hAnsi="宋体" w:cs="宋体"/>
          <w:szCs w:val="21"/>
          <w:highlight w:val="none"/>
        </w:rPr>
      </w:pPr>
      <w:r>
        <w:rPr>
          <w:rFonts w:hint="eastAsia" w:ascii="宋体" w:hAnsi="宋体" w:cs="宋体"/>
          <w:szCs w:val="21"/>
          <w:highlight w:val="none"/>
        </w:rPr>
        <w:t>1.4</w:t>
      </w:r>
      <w:r>
        <w:rPr>
          <w:rFonts w:hint="eastAsia" w:ascii="宋体" w:hAnsi="宋体" w:cs="宋体"/>
          <w:szCs w:val="21"/>
          <w:highlight w:val="none"/>
        </w:rPr>
        <w:tab/>
      </w:r>
      <w:r>
        <w:rPr>
          <w:rFonts w:hint="eastAsia" w:ascii="宋体" w:hAnsi="宋体" w:cs="宋体"/>
          <w:szCs w:val="21"/>
          <w:highlight w:val="none"/>
        </w:rPr>
        <w:t>建立健全廉政制度，开展廉政教育，设立廉政告示牌，公布举报电话，监督并认真查处违法违纪行为。</w:t>
      </w:r>
    </w:p>
    <w:p>
      <w:pPr>
        <w:spacing w:line="360" w:lineRule="auto"/>
        <w:rPr>
          <w:rFonts w:hint="eastAsia" w:ascii="宋体" w:hAnsi="宋体" w:cs="宋体"/>
          <w:szCs w:val="21"/>
          <w:highlight w:val="none"/>
        </w:rPr>
      </w:pPr>
      <w:r>
        <w:rPr>
          <w:rFonts w:hint="eastAsia" w:ascii="宋体" w:hAnsi="宋体" w:cs="宋体"/>
          <w:szCs w:val="21"/>
          <w:highlight w:val="none"/>
        </w:rPr>
        <w:t>1.5</w:t>
      </w:r>
      <w:r>
        <w:rPr>
          <w:rFonts w:hint="eastAsia" w:ascii="宋体" w:hAnsi="宋体" w:cs="宋体"/>
          <w:szCs w:val="21"/>
          <w:highlight w:val="none"/>
        </w:rPr>
        <w:tab/>
      </w:r>
      <w:r>
        <w:rPr>
          <w:rFonts w:hint="eastAsia" w:ascii="宋体" w:hAnsi="宋体" w:cs="宋体"/>
          <w:szCs w:val="21"/>
          <w:highlight w:val="none"/>
        </w:rPr>
        <w:t>发现对方在业务活动中有违反廉政建设规定的行为，应及时给予提醒和纠正。</w:t>
      </w:r>
    </w:p>
    <w:p>
      <w:pPr>
        <w:spacing w:line="360" w:lineRule="auto"/>
        <w:rPr>
          <w:rFonts w:hint="eastAsia" w:ascii="宋体" w:hAnsi="宋体" w:cs="宋体"/>
          <w:szCs w:val="21"/>
          <w:highlight w:val="none"/>
        </w:rPr>
      </w:pPr>
      <w:r>
        <w:rPr>
          <w:rFonts w:hint="eastAsia" w:ascii="宋体" w:hAnsi="宋体" w:cs="宋体"/>
          <w:szCs w:val="21"/>
          <w:highlight w:val="none"/>
        </w:rPr>
        <w:t>1.6</w:t>
      </w:r>
      <w:r>
        <w:rPr>
          <w:rFonts w:hint="eastAsia" w:ascii="宋体" w:hAnsi="宋体" w:cs="宋体"/>
          <w:szCs w:val="21"/>
          <w:highlight w:val="none"/>
        </w:rPr>
        <w:tab/>
      </w:r>
      <w:r>
        <w:rPr>
          <w:rFonts w:hint="eastAsia" w:ascii="宋体" w:hAnsi="宋体" w:cs="宋体"/>
          <w:szCs w:val="21"/>
          <w:highlight w:val="none"/>
        </w:rPr>
        <w:t>发现对方严重违反合同的行为，有向其上级部门举报、建议给予处理并要求告知处理结果的权利。没有上级部门的，可按本合同第二部分《通用条款》第 87 条规定处理。</w:t>
      </w:r>
    </w:p>
    <w:p>
      <w:pPr>
        <w:spacing w:line="360" w:lineRule="auto"/>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rPr>
        <w:tab/>
      </w:r>
      <w:r>
        <w:rPr>
          <w:rFonts w:hint="eastAsia" w:ascii="宋体" w:hAnsi="宋体" w:cs="宋体"/>
          <w:szCs w:val="21"/>
          <w:highlight w:val="none"/>
        </w:rPr>
        <w:t>发包人义务</w:t>
      </w:r>
    </w:p>
    <w:p>
      <w:pPr>
        <w:spacing w:line="360" w:lineRule="auto"/>
        <w:rPr>
          <w:rFonts w:hint="eastAsia" w:ascii="宋体" w:hAnsi="宋体" w:cs="宋体"/>
          <w:szCs w:val="21"/>
          <w:highlight w:val="none"/>
        </w:rPr>
      </w:pPr>
      <w:r>
        <w:rPr>
          <w:rFonts w:hint="eastAsia" w:ascii="宋体" w:hAnsi="宋体" w:cs="宋体"/>
          <w:szCs w:val="21"/>
          <w:highlight w:val="none"/>
        </w:rPr>
        <w:t>2.1</w:t>
      </w:r>
      <w:r>
        <w:rPr>
          <w:rFonts w:hint="eastAsia" w:ascii="宋体" w:hAnsi="宋体" w:cs="宋体"/>
          <w:szCs w:val="21"/>
          <w:highlight w:val="none"/>
        </w:rPr>
        <w:tab/>
      </w:r>
      <w:r>
        <w:rPr>
          <w:rFonts w:hint="eastAsia" w:ascii="宋体" w:hAnsi="宋体" w:cs="宋体"/>
          <w:szCs w:val="21"/>
          <w:highlight w:val="none"/>
        </w:rPr>
        <w:t>发包人及其工作人员不得索取或接受承包人的礼金、有价证券和贵重物品，不得在承包人报销任何应由发包人或其工作人员个人支付的费用。</w:t>
      </w:r>
    </w:p>
    <w:p>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rPr>
        <w:tab/>
      </w:r>
      <w:r>
        <w:rPr>
          <w:rFonts w:hint="eastAsia" w:ascii="宋体" w:hAnsi="宋体" w:cs="宋体"/>
          <w:szCs w:val="21"/>
          <w:highlight w:val="none"/>
        </w:rPr>
        <w:t>发包人及其工作人员不得参加承包人安排的宴请（工作餐除外）和娱乐活动，不得接受承包人提供的通讯、交通工具和高档办公用品等物品。</w:t>
      </w:r>
    </w:p>
    <w:p>
      <w:pPr>
        <w:spacing w:line="360" w:lineRule="auto"/>
        <w:rPr>
          <w:rFonts w:hint="eastAsia" w:ascii="宋体" w:hAnsi="宋体" w:cs="宋体"/>
          <w:szCs w:val="21"/>
          <w:highlight w:val="none"/>
        </w:rPr>
      </w:pPr>
      <w:r>
        <w:rPr>
          <w:rFonts w:hint="eastAsia" w:ascii="宋体" w:hAnsi="宋体" w:cs="宋体"/>
          <w:szCs w:val="21"/>
          <w:highlight w:val="none"/>
        </w:rPr>
        <w:t>2.3</w:t>
      </w:r>
      <w:r>
        <w:rPr>
          <w:rFonts w:hint="eastAsia" w:ascii="宋体" w:hAnsi="宋体" w:cs="宋体"/>
          <w:szCs w:val="21"/>
          <w:highlight w:val="none"/>
        </w:rPr>
        <w:tab/>
      </w:r>
      <w:r>
        <w:rPr>
          <w:rFonts w:hint="eastAsia" w:ascii="宋体" w:hAnsi="宋体" w:cs="宋体"/>
          <w:szCs w:val="21"/>
          <w:highlight w:val="none"/>
        </w:rPr>
        <w:t>发包人及其工作人员不得要求或者接受承包人为其住房装修、婚丧嫁娶活动、配偶子女工作安排以及出国出境、旅游等提供方便。</w:t>
      </w:r>
    </w:p>
    <w:p>
      <w:pPr>
        <w:spacing w:line="360" w:lineRule="auto"/>
        <w:rPr>
          <w:rFonts w:hint="eastAsia" w:ascii="宋体" w:hAnsi="宋体" w:cs="宋体"/>
          <w:szCs w:val="21"/>
          <w:highlight w:val="none"/>
        </w:rPr>
      </w:pPr>
      <w:r>
        <w:rPr>
          <w:rFonts w:hint="eastAsia" w:ascii="宋体" w:hAnsi="宋体" w:cs="宋体"/>
          <w:szCs w:val="21"/>
          <w:highlight w:val="none"/>
        </w:rPr>
        <w:t>2.4 发包人及其工作人员不得以任何理由向承包人推荐分包人、推销材料和工程设备，不得要求承包人购买合同以外的材料和工程设备。</w:t>
      </w:r>
    </w:p>
    <w:p>
      <w:pPr>
        <w:spacing w:line="360" w:lineRule="auto"/>
        <w:rPr>
          <w:rFonts w:hint="eastAsia" w:ascii="宋体" w:hAnsi="宋体" w:cs="宋体"/>
          <w:szCs w:val="21"/>
          <w:highlight w:val="none"/>
        </w:rPr>
      </w:pPr>
      <w:r>
        <w:rPr>
          <w:rFonts w:hint="eastAsia" w:ascii="宋体" w:hAnsi="宋体" w:cs="宋体"/>
          <w:szCs w:val="21"/>
          <w:highlight w:val="none"/>
        </w:rPr>
        <w:t>2.5</w:t>
      </w:r>
      <w:r>
        <w:rPr>
          <w:rFonts w:hint="eastAsia" w:ascii="宋体" w:hAnsi="宋体" w:cs="宋体"/>
          <w:szCs w:val="21"/>
          <w:highlight w:val="none"/>
        </w:rPr>
        <w:tab/>
      </w:r>
      <w:r>
        <w:rPr>
          <w:rFonts w:hint="eastAsia" w:ascii="宋体" w:hAnsi="宋体" w:cs="宋体"/>
          <w:szCs w:val="21"/>
          <w:highlight w:val="none"/>
        </w:rPr>
        <w:t>发包人及其工作人员要秉公办事，不准营私舞弊，不准利用职权私自为合同工程安排施工队伍，也不得从事与合同工程有关的各种有偿中介活动。</w:t>
      </w:r>
    </w:p>
    <w:p>
      <w:pPr>
        <w:spacing w:line="360" w:lineRule="auto"/>
        <w:rPr>
          <w:rFonts w:hint="eastAsia" w:ascii="宋体" w:hAnsi="宋体" w:cs="宋体"/>
          <w:szCs w:val="21"/>
          <w:highlight w:val="none"/>
        </w:rPr>
      </w:pPr>
      <w:r>
        <w:rPr>
          <w:rFonts w:hint="eastAsia" w:ascii="宋体" w:hAnsi="宋体" w:cs="宋体"/>
          <w:szCs w:val="21"/>
          <w:highlight w:val="none"/>
        </w:rPr>
        <w:t>2.6 发包人及其工作人员（含其配偶、子女）不得从事与合同工程有关的材料和工程设备供应、工程分包、劳务等经济活动。</w:t>
      </w:r>
    </w:p>
    <w:p>
      <w:pPr>
        <w:spacing w:line="360" w:lineRule="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rPr>
        <w:tab/>
      </w:r>
      <w:r>
        <w:rPr>
          <w:rFonts w:hint="eastAsia" w:ascii="宋体" w:hAnsi="宋体" w:cs="宋体"/>
          <w:szCs w:val="21"/>
          <w:highlight w:val="none"/>
        </w:rPr>
        <w:t>承包人义务</w:t>
      </w:r>
    </w:p>
    <w:p>
      <w:pPr>
        <w:spacing w:line="360" w:lineRule="auto"/>
        <w:rPr>
          <w:rFonts w:hint="eastAsia"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rPr>
        <w:tab/>
      </w:r>
      <w:r>
        <w:rPr>
          <w:rFonts w:hint="eastAsia" w:ascii="宋体" w:hAnsi="宋体" w:cs="宋体"/>
          <w:szCs w:val="21"/>
          <w:highlight w:val="none"/>
        </w:rPr>
        <w:t>承包人不得以任何理由向发包人及其工作人员行贿或馈赠礼金、有价证券、贵重礼品。</w:t>
      </w:r>
    </w:p>
    <w:p>
      <w:pPr>
        <w:spacing w:line="360" w:lineRule="auto"/>
        <w:rPr>
          <w:rFonts w:hint="eastAsia"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rPr>
        <w:tab/>
      </w:r>
      <w:r>
        <w:rPr>
          <w:rFonts w:hint="eastAsia" w:ascii="宋体" w:hAnsi="宋体" w:cs="宋体"/>
          <w:szCs w:val="21"/>
          <w:highlight w:val="none"/>
        </w:rPr>
        <w:t>承包人不得以任何名义为发包人及其工作人员报销应由发包人或其工作人员个人支付的任何费用。</w:t>
      </w:r>
    </w:p>
    <w:p>
      <w:pPr>
        <w:spacing w:line="360" w:lineRule="auto"/>
        <w:rPr>
          <w:rFonts w:hint="eastAsia" w:ascii="宋体" w:hAnsi="宋体" w:cs="宋体"/>
          <w:szCs w:val="21"/>
          <w:highlight w:val="none"/>
        </w:rPr>
      </w:pPr>
      <w:r>
        <w:rPr>
          <w:rFonts w:hint="eastAsia" w:ascii="宋体" w:hAnsi="宋体" w:cs="宋体"/>
          <w:szCs w:val="21"/>
          <w:highlight w:val="none"/>
        </w:rPr>
        <w:t>3.3</w:t>
      </w:r>
      <w:r>
        <w:rPr>
          <w:rFonts w:hint="eastAsia" w:ascii="宋体" w:hAnsi="宋体" w:cs="宋体"/>
          <w:szCs w:val="21"/>
          <w:highlight w:val="none"/>
        </w:rPr>
        <w:tab/>
      </w:r>
      <w:r>
        <w:rPr>
          <w:rFonts w:hint="eastAsia" w:ascii="宋体" w:hAnsi="宋体" w:cs="宋体"/>
          <w:szCs w:val="21"/>
          <w:highlight w:val="none"/>
        </w:rPr>
        <w:t>承包人不得以任何理由安排发包人及其工作人员参加宴请（工作餐除外）及娱乐活动。</w:t>
      </w:r>
    </w:p>
    <w:p>
      <w:pPr>
        <w:spacing w:line="360" w:lineRule="auto"/>
        <w:rPr>
          <w:rFonts w:hint="eastAsia" w:ascii="宋体" w:hAnsi="宋体" w:cs="宋体"/>
          <w:szCs w:val="21"/>
          <w:highlight w:val="none"/>
        </w:rPr>
      </w:pPr>
      <w:r>
        <w:rPr>
          <w:rFonts w:hint="eastAsia" w:ascii="宋体" w:hAnsi="宋体" w:cs="宋体"/>
          <w:szCs w:val="21"/>
          <w:highlight w:val="none"/>
        </w:rPr>
        <w:t>3.4</w:t>
      </w:r>
      <w:r>
        <w:rPr>
          <w:rFonts w:hint="eastAsia" w:ascii="宋体" w:hAnsi="宋体" w:cs="宋体"/>
          <w:szCs w:val="21"/>
          <w:highlight w:val="none"/>
        </w:rPr>
        <w:tab/>
      </w:r>
      <w:r>
        <w:rPr>
          <w:rFonts w:hint="eastAsia" w:ascii="宋体" w:hAnsi="宋体" w:cs="宋体"/>
          <w:szCs w:val="21"/>
          <w:highlight w:val="none"/>
        </w:rPr>
        <w:t>承包人不得为发包人和个人购置或提供通讯、交通工具和高档办公用品等物品。</w:t>
      </w:r>
    </w:p>
    <w:p>
      <w:pPr>
        <w:spacing w:line="360" w:lineRule="auto"/>
        <w:rPr>
          <w:rFonts w:hint="eastAsia" w:ascii="宋体" w:hAnsi="宋体" w:cs="宋体"/>
          <w:szCs w:val="21"/>
          <w:highlight w:val="none"/>
        </w:rPr>
      </w:pPr>
      <w:r>
        <w:rPr>
          <w:rFonts w:hint="eastAsia" w:ascii="宋体" w:hAnsi="宋体" w:cs="宋体"/>
          <w:szCs w:val="21"/>
          <w:highlight w:val="none"/>
        </w:rPr>
        <w:t>3.5</w:t>
      </w:r>
      <w:r>
        <w:rPr>
          <w:rFonts w:hint="eastAsia" w:ascii="宋体" w:hAnsi="宋体" w:cs="宋体"/>
          <w:szCs w:val="21"/>
          <w:highlight w:val="none"/>
        </w:rPr>
        <w:tab/>
      </w:r>
      <w:r>
        <w:rPr>
          <w:rFonts w:hint="eastAsia" w:ascii="宋体" w:hAnsi="宋体" w:cs="宋体"/>
          <w:szCs w:val="21"/>
          <w:highlight w:val="none"/>
        </w:rPr>
        <w:t>承包人不得为发包人及其工作人员的住房装修、婚丧嫁娶活动、配偶子女工作安排以及出国出境、旅游等提供方便。</w:t>
      </w:r>
    </w:p>
    <w:p>
      <w:pPr>
        <w:spacing w:line="360" w:lineRule="auto"/>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rPr>
        <w:tab/>
      </w:r>
      <w:r>
        <w:rPr>
          <w:rFonts w:hint="eastAsia" w:ascii="宋体" w:hAnsi="宋体" w:cs="宋体"/>
          <w:szCs w:val="21"/>
          <w:highlight w:val="none"/>
        </w:rPr>
        <w:t>违约责任</w:t>
      </w:r>
    </w:p>
    <w:p>
      <w:pPr>
        <w:spacing w:line="360" w:lineRule="auto"/>
        <w:rPr>
          <w:rFonts w:hint="eastAsia" w:ascii="宋体" w:hAnsi="宋体" w:cs="宋体"/>
          <w:szCs w:val="21"/>
          <w:highlight w:val="none"/>
        </w:rPr>
      </w:pPr>
      <w:r>
        <w:rPr>
          <w:rFonts w:hint="eastAsia" w:ascii="宋体" w:hAnsi="宋体" w:cs="宋体"/>
          <w:szCs w:val="21"/>
          <w:highlight w:val="none"/>
        </w:rPr>
        <w:t>4.1</w:t>
      </w:r>
      <w:r>
        <w:rPr>
          <w:rFonts w:hint="eastAsia" w:ascii="宋体" w:hAnsi="宋体" w:cs="宋体"/>
          <w:szCs w:val="21"/>
          <w:highlight w:val="none"/>
        </w:rPr>
        <w:tab/>
      </w:r>
      <w:r>
        <w:rPr>
          <w:rFonts w:hint="eastAsia" w:ascii="宋体" w:hAnsi="宋体" w:cs="宋体"/>
          <w:szCs w:val="21"/>
          <w:highlight w:val="none"/>
        </w:rPr>
        <w:t>发包人及其工作人员违反本合同第 1 条和第 2 条规定，应按照廉政建设的有关规定给予处分；涉嫌犯罪的，移交司法机关追究刑事责任；给承包人造成损失的，应予赔偿。</w:t>
      </w:r>
    </w:p>
    <w:p>
      <w:pPr>
        <w:spacing w:line="360" w:lineRule="auto"/>
        <w:rPr>
          <w:rFonts w:hint="eastAsia" w:ascii="宋体" w:hAnsi="宋体" w:cs="宋体"/>
          <w:szCs w:val="21"/>
          <w:highlight w:val="none"/>
        </w:rPr>
      </w:pPr>
      <w:r>
        <w:rPr>
          <w:rFonts w:hint="eastAsia" w:ascii="宋体" w:hAnsi="宋体" w:cs="宋体"/>
          <w:szCs w:val="21"/>
          <w:highlight w:val="none"/>
        </w:rPr>
        <w:t>4.2</w:t>
      </w:r>
      <w:r>
        <w:rPr>
          <w:rFonts w:hint="eastAsia" w:ascii="宋体" w:hAnsi="宋体" w:cs="宋体"/>
          <w:szCs w:val="21"/>
          <w:highlight w:val="none"/>
        </w:rPr>
        <w:tab/>
      </w:r>
      <w:r>
        <w:rPr>
          <w:rFonts w:hint="eastAsia" w:ascii="宋体" w:hAnsi="宋体" w:cs="宋体"/>
          <w:szCs w:val="21"/>
          <w:highlight w:val="none"/>
        </w:rPr>
        <w:t>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w:t>
      </w:r>
    </w:p>
    <w:p>
      <w:pPr>
        <w:spacing w:line="360" w:lineRule="auto"/>
        <w:rPr>
          <w:rFonts w:hint="eastAsia" w:ascii="宋体" w:hAnsi="宋体" w:cs="宋体"/>
          <w:szCs w:val="21"/>
          <w:highlight w:val="none"/>
        </w:rPr>
      </w:pPr>
      <w:r>
        <w:rPr>
          <w:rFonts w:hint="eastAsia" w:ascii="宋体" w:hAnsi="宋体" w:cs="宋体"/>
          <w:szCs w:val="21"/>
          <w:highlight w:val="none"/>
        </w:rPr>
        <w:t>5 双方约定</w:t>
      </w:r>
    </w:p>
    <w:p>
      <w:pPr>
        <w:spacing w:line="360" w:lineRule="auto"/>
        <w:rPr>
          <w:rFonts w:hint="eastAsia" w:ascii="宋体" w:hAnsi="宋体" w:cs="宋体"/>
          <w:szCs w:val="21"/>
          <w:highlight w:val="none"/>
        </w:rPr>
      </w:pPr>
      <w:r>
        <w:rPr>
          <w:rFonts w:hint="eastAsia" w:ascii="宋体" w:hAnsi="宋体" w:cs="宋体"/>
          <w:szCs w:val="21"/>
          <w:highlight w:val="none"/>
        </w:rPr>
        <w:t>本合同由合同双方当事人或其上级部门负责监督执行，并由合同双方当事人或其上级部门相互约请对本合同执行情况进行检查。</w:t>
      </w:r>
    </w:p>
    <w:p>
      <w:pPr>
        <w:spacing w:line="360" w:lineRule="auto"/>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rPr>
        <w:tab/>
      </w:r>
      <w:r>
        <w:rPr>
          <w:rFonts w:hint="eastAsia" w:ascii="宋体" w:hAnsi="宋体" w:cs="宋体"/>
          <w:szCs w:val="21"/>
          <w:highlight w:val="none"/>
        </w:rPr>
        <w:t>合同法律效力</w:t>
      </w:r>
    </w:p>
    <w:p>
      <w:pPr>
        <w:spacing w:line="360" w:lineRule="auto"/>
        <w:rPr>
          <w:rFonts w:hint="eastAsia" w:ascii="宋体" w:hAnsi="宋体" w:cs="宋体"/>
          <w:szCs w:val="21"/>
          <w:highlight w:val="none"/>
        </w:rPr>
      </w:pPr>
      <w:r>
        <w:rPr>
          <w:rFonts w:hint="eastAsia" w:ascii="宋体" w:hAnsi="宋体" w:cs="宋体"/>
          <w:szCs w:val="21"/>
          <w:highlight w:val="none"/>
        </w:rPr>
        <w:t>本合同作为合同的附件，与施工合同具有同等的法律效力。</w:t>
      </w:r>
    </w:p>
    <w:p>
      <w:pPr>
        <w:spacing w:line="360" w:lineRule="auto"/>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rPr>
        <w:tab/>
      </w:r>
      <w:r>
        <w:rPr>
          <w:rFonts w:hint="eastAsia" w:ascii="宋体" w:hAnsi="宋体" w:cs="宋体"/>
          <w:szCs w:val="21"/>
          <w:highlight w:val="none"/>
        </w:rPr>
        <w:t>合同生效</w:t>
      </w:r>
    </w:p>
    <w:p>
      <w:pPr>
        <w:spacing w:line="360" w:lineRule="auto"/>
        <w:rPr>
          <w:rFonts w:hint="eastAsia" w:ascii="宋体" w:hAnsi="宋体" w:cs="宋体"/>
          <w:szCs w:val="21"/>
          <w:highlight w:val="none"/>
        </w:rPr>
      </w:pPr>
      <w:r>
        <w:rPr>
          <w:rFonts w:hint="eastAsia" w:ascii="宋体" w:hAnsi="宋体" w:cs="宋体"/>
          <w:szCs w:val="21"/>
          <w:highlight w:val="none"/>
        </w:rPr>
        <w:t>本合同自合同双方当事人签署之日起生效，至合同工程竣工验收合格之日后失效。</w:t>
      </w:r>
    </w:p>
    <w:p>
      <w:pPr>
        <w:spacing w:line="360" w:lineRule="auto"/>
        <w:rPr>
          <w:rFonts w:hint="eastAsia"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rPr>
        <w:tab/>
      </w:r>
      <w:r>
        <w:rPr>
          <w:rFonts w:hint="eastAsia" w:ascii="宋体" w:hAnsi="宋体" w:cs="宋体"/>
          <w:szCs w:val="21"/>
          <w:highlight w:val="none"/>
        </w:rPr>
        <w:t>合同份数</w:t>
      </w:r>
    </w:p>
    <w:p>
      <w:pPr>
        <w:spacing w:line="360" w:lineRule="auto"/>
        <w:rPr>
          <w:rFonts w:hint="eastAsia" w:ascii="宋体" w:hAnsi="宋体" w:cs="宋体"/>
          <w:szCs w:val="21"/>
          <w:highlight w:val="none"/>
        </w:rPr>
      </w:pPr>
      <w:r>
        <w:rPr>
          <w:rFonts w:hint="eastAsia" w:ascii="宋体" w:hAnsi="宋体" w:cs="宋体"/>
          <w:szCs w:val="21"/>
          <w:highlight w:val="none"/>
        </w:rPr>
        <w:t xml:space="preserve">本合同一式 </w:t>
      </w:r>
      <w:r>
        <w:rPr>
          <w:rFonts w:hint="eastAsia" w:ascii="宋体" w:hAnsi="宋体" w:cs="宋体"/>
          <w:szCs w:val="21"/>
          <w:highlight w:val="none"/>
        </w:rPr>
        <w:tab/>
      </w:r>
      <w:r>
        <w:rPr>
          <w:rFonts w:hint="eastAsia" w:ascii="宋体" w:hAnsi="宋体" w:cs="宋体"/>
          <w:szCs w:val="21"/>
          <w:highlight w:val="none"/>
        </w:rPr>
        <w:t xml:space="preserve">份，合同双方当事人各执 </w:t>
      </w:r>
      <w:r>
        <w:rPr>
          <w:rFonts w:hint="eastAsia" w:ascii="宋体" w:hAnsi="宋体" w:cs="宋体"/>
          <w:szCs w:val="21"/>
          <w:highlight w:val="none"/>
        </w:rPr>
        <w:tab/>
      </w:r>
      <w:r>
        <w:rPr>
          <w:rFonts w:hint="eastAsia" w:ascii="宋体" w:hAnsi="宋体" w:cs="宋体"/>
          <w:szCs w:val="21"/>
          <w:highlight w:val="none"/>
        </w:rPr>
        <w:t>份。有上级部门的，合同双方当事人应各送交其上级部门一份。</w:t>
      </w:r>
    </w:p>
    <w:p>
      <w:pPr>
        <w:spacing w:line="360" w:lineRule="auto"/>
        <w:rPr>
          <w:rFonts w:hint="eastAsia" w:ascii="宋体" w:hAnsi="宋体" w:cs="宋体"/>
          <w:szCs w:val="21"/>
          <w:highlight w:val="none"/>
        </w:rPr>
      </w:pPr>
      <w:r>
        <w:rPr>
          <w:rFonts w:hint="eastAsia" w:ascii="宋体" w:hAnsi="宋体" w:cs="宋体"/>
          <w:szCs w:val="21"/>
          <w:highlight w:val="none"/>
        </w:rPr>
        <w:t>发 包 人 （公章）：                     承 包 人（公章）：</w:t>
      </w:r>
    </w:p>
    <w:p>
      <w:pPr>
        <w:spacing w:line="360" w:lineRule="auto"/>
        <w:rPr>
          <w:rFonts w:hint="eastAsia" w:ascii="宋体" w:hAnsi="宋体" w:cs="宋体"/>
          <w:szCs w:val="21"/>
          <w:highlight w:val="none"/>
        </w:rPr>
      </w:pPr>
      <w:r>
        <w:rPr>
          <w:rFonts w:hint="eastAsia" w:ascii="宋体" w:hAnsi="宋体" w:cs="宋体"/>
          <w:szCs w:val="21"/>
          <w:highlight w:val="none"/>
        </w:rPr>
        <w:t>法定代表人（签字）：                    法定代表人（签字）：</w:t>
      </w:r>
    </w:p>
    <w:p>
      <w:pPr>
        <w:spacing w:line="360" w:lineRule="auto"/>
        <w:rPr>
          <w:rFonts w:hint="eastAsia" w:ascii="宋体" w:hAnsi="宋体" w:cs="宋体"/>
          <w:szCs w:val="21"/>
          <w:highlight w:val="none"/>
        </w:rPr>
      </w:pPr>
      <w:r>
        <w:rPr>
          <w:rFonts w:hint="eastAsia" w:ascii="宋体" w:hAnsi="宋体" w:cs="宋体"/>
          <w:szCs w:val="21"/>
          <w:highlight w:val="none"/>
        </w:rPr>
        <w:t>年    月    日                         年    月    日</w:t>
      </w: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pageBreakBefore/>
        <w:spacing w:line="360" w:lineRule="auto"/>
        <w:rPr>
          <w:rFonts w:hint="eastAsia" w:ascii="宋体" w:hAnsi="宋体" w:cs="宋体"/>
          <w:color w:val="000000"/>
          <w:szCs w:val="21"/>
          <w:highlight w:val="none"/>
        </w:rPr>
      </w:pPr>
      <w:r>
        <w:rPr>
          <w:rFonts w:hint="eastAsia" w:ascii="宋体" w:hAnsi="宋体" w:cs="宋体"/>
          <w:b/>
          <w:szCs w:val="21"/>
          <w:highlight w:val="none"/>
        </w:rPr>
        <w:t>附</w:t>
      </w:r>
      <w:bookmarkStart w:id="797" w:name="_Toc296503227"/>
      <w:bookmarkStart w:id="798" w:name="_Toc296944566"/>
      <w:bookmarkStart w:id="799" w:name="_Toc296891267"/>
      <w:bookmarkStart w:id="800" w:name="_Toc296346728"/>
      <w:bookmarkStart w:id="801" w:name="_Toc267261698"/>
      <w:bookmarkStart w:id="802" w:name="_Toc296891055"/>
      <w:bookmarkStart w:id="803" w:name="_Toc296347226"/>
      <w:r>
        <w:rPr>
          <w:rFonts w:hint="eastAsia" w:ascii="宋体" w:hAnsi="宋体" w:cs="宋体"/>
          <w:b/>
          <w:color w:val="000000"/>
          <w:szCs w:val="21"/>
          <w:highlight w:val="none"/>
        </w:rPr>
        <w:t>件</w:t>
      </w:r>
      <w:r>
        <w:rPr>
          <w:rFonts w:hint="eastAsia" w:ascii="宋体" w:hAnsi="宋体" w:cs="宋体"/>
          <w:b/>
          <w:color w:val="000000"/>
          <w:szCs w:val="21"/>
          <w:highlight w:val="none"/>
          <w:lang w:eastAsia="zh-CN"/>
        </w:rPr>
        <w:t>三</w:t>
      </w:r>
      <w:r>
        <w:rPr>
          <w:rFonts w:hint="eastAsia" w:ascii="宋体" w:hAnsi="宋体" w:cs="宋体"/>
          <w:b/>
          <w:color w:val="000000"/>
          <w:szCs w:val="21"/>
          <w:highlight w:val="none"/>
        </w:rPr>
        <w:t>：</w:t>
      </w:r>
    </w:p>
    <w:bookmarkEnd w:id="797"/>
    <w:bookmarkEnd w:id="798"/>
    <w:bookmarkEnd w:id="799"/>
    <w:bookmarkEnd w:id="800"/>
    <w:bookmarkEnd w:id="801"/>
    <w:bookmarkEnd w:id="802"/>
    <w:bookmarkEnd w:id="803"/>
    <w:p>
      <w:pPr>
        <w:spacing w:line="360" w:lineRule="auto"/>
        <w:jc w:val="center"/>
        <w:rPr>
          <w:rFonts w:hint="eastAsia" w:ascii="宋体" w:hAnsi="宋体" w:cs="宋体"/>
          <w:b/>
          <w:szCs w:val="21"/>
          <w:highlight w:val="none"/>
        </w:rPr>
      </w:pPr>
      <w:r>
        <w:rPr>
          <w:rFonts w:hint="eastAsia" w:ascii="宋体" w:hAnsi="宋体" w:cs="宋体"/>
          <w:b/>
          <w:szCs w:val="21"/>
          <w:highlight w:val="none"/>
        </w:rPr>
        <w:t>承包人用于本工程施工的机械设备表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9"/>
        <w:gridCol w:w="1249"/>
        <w:gridCol w:w="850"/>
        <w:gridCol w:w="902"/>
        <w:gridCol w:w="880"/>
        <w:gridCol w:w="1020"/>
        <w:gridCol w:w="1296"/>
        <w:gridCol w:w="1048"/>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序号</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机械或设备名称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规格型号</w:t>
            </w: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数量</w:t>
            </w: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产地</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制造年份</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额定功率(kW)</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生产能力</w:t>
            </w: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Cs w:val="21"/>
                <w:highlight w:val="none"/>
              </w:rPr>
            </w:pPr>
          </w:p>
        </w:tc>
      </w:tr>
    </w:tbl>
    <w:p>
      <w:pPr>
        <w:pageBreakBefore/>
        <w:spacing w:line="360" w:lineRule="auto"/>
        <w:rPr>
          <w:rFonts w:hint="eastAsia" w:ascii="宋体" w:hAnsi="宋体" w:cs="宋体"/>
          <w:b/>
          <w:szCs w:val="21"/>
          <w:highlight w:val="none"/>
        </w:rPr>
      </w:pPr>
      <w:r>
        <w:rPr>
          <w:rFonts w:hint="eastAsia" w:ascii="宋体" w:hAnsi="宋体" w:cs="宋体"/>
          <w:b/>
          <w:szCs w:val="21"/>
          <w:highlight w:val="none"/>
        </w:rPr>
        <w:t>附</w:t>
      </w:r>
      <w:bookmarkStart w:id="804" w:name="_Toc296346729"/>
      <w:bookmarkStart w:id="805" w:name="_Toc296944567"/>
      <w:bookmarkStart w:id="806" w:name="_Toc296347227"/>
      <w:bookmarkStart w:id="807" w:name="_Toc296891056"/>
      <w:bookmarkStart w:id="808" w:name="_Toc296503228"/>
      <w:bookmarkStart w:id="809" w:name="_Toc267261699"/>
      <w:bookmarkStart w:id="810" w:name="_Toc296891268"/>
      <w:r>
        <w:rPr>
          <w:rFonts w:hint="eastAsia" w:ascii="宋体" w:hAnsi="宋体" w:cs="宋体"/>
          <w:b/>
          <w:color w:val="000000"/>
          <w:szCs w:val="21"/>
          <w:highlight w:val="none"/>
        </w:rPr>
        <w:t>件</w:t>
      </w:r>
      <w:r>
        <w:rPr>
          <w:rFonts w:hint="eastAsia" w:ascii="宋体" w:hAnsi="宋体" w:cs="宋体"/>
          <w:b/>
          <w:color w:val="000000"/>
          <w:szCs w:val="21"/>
          <w:highlight w:val="none"/>
          <w:lang w:eastAsia="zh-CN"/>
        </w:rPr>
        <w:t>四</w:t>
      </w:r>
      <w:r>
        <w:rPr>
          <w:rFonts w:hint="eastAsia" w:ascii="宋体" w:hAnsi="宋体" w:cs="宋体"/>
          <w:b/>
          <w:color w:val="000000"/>
          <w:szCs w:val="21"/>
          <w:highlight w:val="none"/>
        </w:rPr>
        <w:t>：</w:t>
      </w:r>
    </w:p>
    <w:bookmarkEnd w:id="804"/>
    <w:bookmarkEnd w:id="805"/>
    <w:bookmarkEnd w:id="806"/>
    <w:bookmarkEnd w:id="807"/>
    <w:bookmarkEnd w:id="808"/>
    <w:bookmarkEnd w:id="809"/>
    <w:bookmarkEnd w:id="810"/>
    <w:p>
      <w:pPr>
        <w:spacing w:line="360" w:lineRule="auto"/>
        <w:jc w:val="center"/>
        <w:rPr>
          <w:rFonts w:hint="eastAsia" w:ascii="宋体" w:hAnsi="宋体" w:cs="宋体"/>
          <w:b/>
          <w:szCs w:val="21"/>
          <w:highlight w:val="none"/>
        </w:rPr>
      </w:pPr>
      <w:r>
        <w:rPr>
          <w:rFonts w:hint="eastAsia" w:ascii="宋体" w:hAnsi="宋体" w:cs="宋体"/>
          <w:b/>
          <w:szCs w:val="21"/>
          <w:highlight w:val="none"/>
        </w:rPr>
        <w:t>承包人主要施工管理人员表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0"/>
        <w:gridCol w:w="1417"/>
        <w:gridCol w:w="1133"/>
        <w:gridCol w:w="1133"/>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姓名</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职务</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职称</w:t>
            </w: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9450" w:type="dxa"/>
            <w:gridSpan w:val="5"/>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r>
              <w:rPr>
                <w:rFonts w:hint="eastAsia" w:cs="宋体"/>
                <w:color w:val="000000"/>
                <w:sz w:val="21"/>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c>
          <w:tcPr>
            <w:tcW w:w="3897" w:type="dxa"/>
            <w:tcBorders>
              <w:top w:val="single" w:color="auto" w:sz="4" w:space="0"/>
              <w:left w:val="single" w:color="auto" w:sz="4" w:space="0"/>
              <w:bottom w:val="single" w:color="auto" w:sz="4" w:space="0"/>
              <w:right w:val="single" w:color="auto" w:sz="4" w:space="0"/>
            </w:tcBorders>
            <w:noWrap w:val="0"/>
            <w:vAlign w:val="center"/>
          </w:tcPr>
          <w:p>
            <w:pPr>
              <w:pStyle w:val="2"/>
              <w:keepNext/>
              <w:spacing w:line="360" w:lineRule="auto"/>
              <w:ind w:left="63" w:right="63"/>
              <w:jc w:val="center"/>
              <w:rPr>
                <w:rFonts w:hint="eastAsia" w:cs="宋体"/>
                <w:color w:val="000000"/>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30695"/>
    <w:multiLevelType w:val="singleLevel"/>
    <w:tmpl w:val="8B730695"/>
    <w:lvl w:ilvl="0" w:tentative="0">
      <w:start w:val="1"/>
      <w:numFmt w:val="decimal"/>
      <w:suff w:val="nothing"/>
      <w:lvlText w:val="（%1）"/>
      <w:lvlJc w:val="left"/>
    </w:lvl>
  </w:abstractNum>
  <w:abstractNum w:abstractNumId="1">
    <w:nsid w:val="00000014"/>
    <w:multiLevelType w:val="multilevel"/>
    <w:tmpl w:val="00000014"/>
    <w:lvl w:ilvl="0" w:tentative="0">
      <w:start w:val="1"/>
      <w:numFmt w:val="decimal"/>
      <w:lvlText w:val="(%1)"/>
      <w:lvlJc w:val="left"/>
      <w:pPr>
        <w:tabs>
          <w:tab w:val="left" w:pos="510"/>
        </w:tabs>
        <w:ind w:left="5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32"/>
    <w:multiLevelType w:val="multilevel"/>
    <w:tmpl w:val="00000032"/>
    <w:lvl w:ilvl="0" w:tentative="0">
      <w:start w:val="1"/>
      <w:numFmt w:val="decimal"/>
      <w:lvlText w:val="%1."/>
      <w:lvlJc w:val="left"/>
      <w:pPr>
        <w:tabs>
          <w:tab w:val="left" w:pos="900"/>
        </w:tabs>
        <w:ind w:left="900" w:hanging="42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37"/>
    <w:multiLevelType w:val="multilevel"/>
    <w:tmpl w:val="00000037"/>
    <w:lvl w:ilvl="0" w:tentative="0">
      <w:start w:val="1"/>
      <w:numFmt w:val="decimal"/>
      <w:lvlText w:val="%1."/>
      <w:lvlJc w:val="left"/>
      <w:pPr>
        <w:tabs>
          <w:tab w:val="left" w:pos="510"/>
        </w:tabs>
        <w:ind w:left="510" w:hanging="510"/>
      </w:pPr>
      <w:rPr>
        <w:rFonts w:hint="default" w:ascii="Times New Roman" w:hAnsi="Times New Roman" w:cs="Times New Roman"/>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39"/>
    <w:multiLevelType w:val="multilevel"/>
    <w:tmpl w:val="00000039"/>
    <w:lvl w:ilvl="0" w:tentative="0">
      <w:start w:val="1"/>
      <w:numFmt w:val="decimal"/>
      <w:lvlText w:val="(%1)"/>
      <w:lvlJc w:val="left"/>
      <w:pPr>
        <w:tabs>
          <w:tab w:val="left" w:pos="510"/>
        </w:tabs>
        <w:ind w:left="5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B1"/>
    <w:multiLevelType w:val="multilevel"/>
    <w:tmpl w:val="000000B1"/>
    <w:lvl w:ilvl="0" w:tentative="0">
      <w:start w:val="1"/>
      <w:numFmt w:val="decimal"/>
      <w:lvlText w:val="(%1)"/>
      <w:lvlJc w:val="left"/>
      <w:pPr>
        <w:tabs>
          <w:tab w:val="left" w:pos="510"/>
        </w:tabs>
        <w:ind w:left="510" w:hanging="510"/>
      </w:pPr>
      <w:rPr>
        <w:b w:val="0"/>
        <w:i w:val="0"/>
        <w:color w:val="000000"/>
        <w:sz w:val="24"/>
        <w:szCs w:val="24"/>
        <w:u w:val="none" w:color="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CB"/>
    <w:multiLevelType w:val="multilevel"/>
    <w:tmpl w:val="000000CB"/>
    <w:lvl w:ilvl="0" w:tentative="0">
      <w:start w:val="1"/>
      <w:numFmt w:val="decimal"/>
      <w:lvlText w:val="(%1)."/>
      <w:lvlJc w:val="left"/>
      <w:pPr>
        <w:tabs>
          <w:tab w:val="left" w:pos="930"/>
        </w:tabs>
        <w:ind w:left="930" w:hanging="510"/>
      </w:pPr>
      <w:rPr>
        <w:rFonts w:hint="default" w:ascii="Times New Roman" w:hAnsi="Times New Roman" w:cs="Times New Roman"/>
        <w:b w:val="0"/>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5101D5"/>
    <w:multiLevelType w:val="multilevel"/>
    <w:tmpl w:val="245101D5"/>
    <w:lvl w:ilvl="0" w:tentative="0">
      <w:start w:val="1"/>
      <w:numFmt w:val="decimal"/>
      <w:lvlText w:val="%1."/>
      <w:lvlJc w:val="left"/>
      <w:pPr>
        <w:tabs>
          <w:tab w:val="left" w:pos="510"/>
        </w:tabs>
        <w:ind w:left="510" w:hanging="51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0FF8961"/>
    <w:multiLevelType w:val="multilevel"/>
    <w:tmpl w:val="60FF8961"/>
    <w:lvl w:ilvl="0" w:tentative="0">
      <w:start w:val="1"/>
      <w:numFmt w:val="decimal"/>
      <w:lvlText w:val="%1."/>
      <w:lvlJc w:val="left"/>
      <w:pPr>
        <w:tabs>
          <w:tab w:val="left" w:pos="510"/>
        </w:tabs>
        <w:ind w:left="510" w:hanging="51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0FF8CC7"/>
    <w:multiLevelType w:val="singleLevel"/>
    <w:tmpl w:val="60FF8CC7"/>
    <w:lvl w:ilvl="0" w:tentative="0">
      <w:start w:val="1"/>
      <w:numFmt w:val="decimal"/>
      <w:lvlText w:val="(%1)"/>
      <w:lvlJc w:val="left"/>
      <w:pPr>
        <w:tabs>
          <w:tab w:val="left" w:pos="420"/>
        </w:tabs>
        <w:ind w:left="425" w:hanging="425"/>
      </w:pPr>
      <w:rPr>
        <w:rFonts w:hint="default"/>
      </w:rPr>
    </w:lvl>
  </w:abstractNum>
  <w:abstractNum w:abstractNumId="10">
    <w:nsid w:val="76D7781D"/>
    <w:multiLevelType w:val="multilevel"/>
    <w:tmpl w:val="76D7781D"/>
    <w:lvl w:ilvl="0" w:tentative="0">
      <w:start w:val="1"/>
      <w:numFmt w:val="decimal"/>
      <w:lvlText w:val="%1."/>
      <w:lvlJc w:val="left"/>
      <w:pPr>
        <w:tabs>
          <w:tab w:val="left" w:pos="510"/>
        </w:tabs>
        <w:ind w:left="510" w:hanging="51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M2Q4OWVkN2ZlNjRhNjZjNGNjZGY0MmY1MDJjOGQifQ=="/>
  </w:docVars>
  <w:rsids>
    <w:rsidRoot w:val="2DF71A16"/>
    <w:rsid w:val="1BB55A8E"/>
    <w:rsid w:val="1D45183E"/>
    <w:rsid w:val="25096983"/>
    <w:rsid w:val="2DF71A16"/>
    <w:rsid w:val="33933FAE"/>
    <w:rsid w:val="3A43603C"/>
    <w:rsid w:val="3F80563C"/>
    <w:rsid w:val="72505ED2"/>
    <w:rsid w:val="7586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style>
  <w:style w:type="paragraph" w:styleId="3">
    <w:name w:val="Plain Text"/>
    <w:basedOn w:val="1"/>
    <w:autoRedefine/>
    <w:qFormat/>
    <w:uiPriority w:val="0"/>
    <w:rPr>
      <w:rFonts w:ascii="宋体" w:hAnsi="Courier New"/>
      <w:szCs w:val="20"/>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autoRedefine/>
    <w:qFormat/>
    <w:uiPriority w:val="99"/>
    <w:rPr>
      <w:color w:val="000000"/>
      <w:u w:val="none"/>
    </w:rPr>
  </w:style>
  <w:style w:type="paragraph" w:customStyle="1" w:styleId="9">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1">
    <w:name w:val="正文_5_2"/>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2024-02-18T06:39:00Z</dcterms:created>
  <dc:creator>招标代理</dc:creator>
  <cp:lastModifiedBy>梁傑</cp:lastModifiedBy>
  <dcterms:modified xsi:type="dcterms:W3CDTF">2024-02-23T06:09:12Z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3766915A514248B994F0E2488618DAEA_13</vt:lpwstr>
  </property>
</Properties>
</file>